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101319">
      <w:pPr>
        <w:spacing w:line="580" w:lineRule="exact"/>
        <w:jc w:val="center"/>
        <w:rPr>
          <w:rFonts w:eastAsia="隶书"/>
          <w:b/>
          <w:bCs/>
          <w:spacing w:val="-20"/>
          <w:sz w:val="72"/>
          <w:szCs w:val="24"/>
        </w:rPr>
      </w:pPr>
      <w:bookmarkStart w:id="0" w:name="_GoBack"/>
      <w:bookmarkEnd w:id="0"/>
    </w:p>
    <w:p w14:paraId="621860B6">
      <w:pPr>
        <w:spacing w:line="580" w:lineRule="exact"/>
        <w:jc w:val="center"/>
        <w:rPr>
          <w:rFonts w:eastAsia="隶书"/>
          <w:b/>
          <w:bCs/>
          <w:spacing w:val="-20"/>
          <w:sz w:val="72"/>
          <w:szCs w:val="24"/>
        </w:rPr>
      </w:pPr>
    </w:p>
    <w:p w14:paraId="551695C7">
      <w:pPr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高等学历继续教育</w:t>
      </w:r>
    </w:p>
    <w:p w14:paraId="71DED812">
      <w:pPr>
        <w:spacing w:line="58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专业增设申请表(非国控专业)</w:t>
      </w:r>
    </w:p>
    <w:p w14:paraId="4EE442B0">
      <w:pPr>
        <w:spacing w:line="580" w:lineRule="exact"/>
        <w:rPr>
          <w:szCs w:val="24"/>
        </w:rPr>
      </w:pPr>
    </w:p>
    <w:p w14:paraId="463DD487">
      <w:pPr>
        <w:spacing w:line="580" w:lineRule="exact"/>
        <w:rPr>
          <w:szCs w:val="24"/>
        </w:rPr>
      </w:pPr>
    </w:p>
    <w:p w14:paraId="6BB37159">
      <w:pPr>
        <w:spacing w:line="580" w:lineRule="exact"/>
        <w:ind w:firstLine="990" w:firstLineChars="275"/>
        <w:rPr>
          <w:szCs w:val="24"/>
        </w:rPr>
      </w:pPr>
      <w:r>
        <w:rPr>
          <w:rFonts w:hint="eastAsia" w:eastAsia="楷体_GB2312"/>
          <w:sz w:val="36"/>
          <w:szCs w:val="24"/>
        </w:rPr>
        <w:t>学校名称（盖章）：南充市职工大学</w:t>
      </w:r>
    </w:p>
    <w:p w14:paraId="5F72099A">
      <w:pPr>
        <w:spacing w:line="580" w:lineRule="exact"/>
        <w:ind w:firstLine="990" w:firstLineChars="275"/>
        <w:rPr>
          <w:rFonts w:eastAsia="楷体_GB2312"/>
          <w:sz w:val="36"/>
          <w:szCs w:val="24"/>
        </w:rPr>
      </w:pPr>
      <w:r>
        <w:rPr>
          <w:rFonts w:hint="eastAsia" w:eastAsia="楷体_GB2312"/>
          <w:sz w:val="36"/>
          <w:szCs w:val="24"/>
        </w:rPr>
        <w:t>学校主管部门：四川省总工会</w:t>
      </w:r>
    </w:p>
    <w:p w14:paraId="5CF61BEC">
      <w:pPr>
        <w:spacing w:line="580" w:lineRule="exact"/>
        <w:ind w:firstLine="990" w:firstLineChars="275"/>
        <w:rPr>
          <w:rFonts w:eastAsia="楷体_GB2312"/>
          <w:sz w:val="36"/>
          <w:szCs w:val="24"/>
          <w:u w:val="thick"/>
        </w:rPr>
      </w:pPr>
      <w:r>
        <w:rPr>
          <w:rFonts w:hint="eastAsia" w:eastAsia="楷体_GB2312"/>
          <w:sz w:val="36"/>
          <w:szCs w:val="24"/>
        </w:rPr>
        <w:t>专业名称：机电一体化技术</w:t>
      </w:r>
    </w:p>
    <w:p w14:paraId="78DFA99C">
      <w:pPr>
        <w:spacing w:line="580" w:lineRule="exact"/>
        <w:ind w:firstLine="990" w:firstLineChars="275"/>
        <w:rPr>
          <w:rFonts w:eastAsia="楷体_GB2312"/>
          <w:sz w:val="36"/>
          <w:szCs w:val="24"/>
        </w:rPr>
      </w:pPr>
      <w:r>
        <w:rPr>
          <w:rFonts w:hint="eastAsia" w:eastAsia="楷体_GB2312"/>
          <w:sz w:val="36"/>
          <w:szCs w:val="24"/>
        </w:rPr>
        <w:t>专业代码：460301</w:t>
      </w:r>
    </w:p>
    <w:p w14:paraId="4238DCE0">
      <w:pPr>
        <w:spacing w:line="580" w:lineRule="exact"/>
        <w:ind w:firstLine="989" w:firstLineChars="255"/>
        <w:rPr>
          <w:rFonts w:hint="eastAsia" w:eastAsia="楷体_GB2312"/>
          <w:spacing w:val="14"/>
          <w:sz w:val="36"/>
          <w:szCs w:val="24"/>
          <w:lang w:eastAsia="zh-CN"/>
        </w:rPr>
      </w:pPr>
      <w:r>
        <w:rPr>
          <w:rFonts w:hint="eastAsia" w:eastAsia="楷体_GB2312"/>
          <w:spacing w:val="14"/>
          <w:sz w:val="36"/>
          <w:szCs w:val="24"/>
        </w:rPr>
        <w:t>所属专业门类或专业大类：装备制造大类</w:t>
      </w:r>
    </w:p>
    <w:p w14:paraId="71A9E497">
      <w:pPr>
        <w:spacing w:line="580" w:lineRule="exact"/>
        <w:ind w:firstLine="989" w:firstLineChars="255"/>
        <w:rPr>
          <w:rFonts w:hint="default" w:eastAsia="楷体_GB2312"/>
          <w:spacing w:val="14"/>
          <w:sz w:val="36"/>
          <w:szCs w:val="24"/>
          <w:lang w:val="en-US" w:eastAsia="zh-CN"/>
        </w:rPr>
      </w:pPr>
      <w:r>
        <w:rPr>
          <w:rFonts w:hint="eastAsia" w:eastAsia="楷体_GB2312"/>
          <w:spacing w:val="14"/>
          <w:sz w:val="36"/>
          <w:szCs w:val="24"/>
        </w:rPr>
        <w:t>修业年限：</w:t>
      </w:r>
      <w:r>
        <w:rPr>
          <w:rFonts w:eastAsia="楷体_GB2312"/>
          <w:spacing w:val="14"/>
          <w:sz w:val="36"/>
          <w:szCs w:val="24"/>
        </w:rPr>
        <w:t>2</w:t>
      </w:r>
      <w:r>
        <w:rPr>
          <w:rFonts w:hint="eastAsia" w:eastAsia="楷体_GB2312"/>
          <w:spacing w:val="14"/>
          <w:sz w:val="36"/>
          <w:szCs w:val="24"/>
          <w:lang w:val="en-US" w:eastAsia="zh-CN"/>
        </w:rPr>
        <w:t>.5</w:t>
      </w:r>
      <w:r>
        <w:rPr>
          <w:rFonts w:hint="eastAsia" w:eastAsia="楷体_GB2312"/>
          <w:spacing w:val="14"/>
          <w:sz w:val="36"/>
          <w:szCs w:val="24"/>
        </w:rPr>
        <w:t>年</w:t>
      </w:r>
    </w:p>
    <w:p w14:paraId="498A8699">
      <w:pPr>
        <w:spacing w:line="580" w:lineRule="exact"/>
        <w:ind w:firstLine="989" w:firstLineChars="255"/>
        <w:rPr>
          <w:rFonts w:eastAsia="楷体_GB2312"/>
          <w:spacing w:val="14"/>
          <w:sz w:val="36"/>
          <w:szCs w:val="24"/>
        </w:rPr>
      </w:pPr>
      <w:r>
        <w:rPr>
          <w:rFonts w:hint="eastAsia" w:eastAsia="楷体_GB2312"/>
          <w:spacing w:val="14"/>
          <w:sz w:val="36"/>
          <w:szCs w:val="24"/>
        </w:rPr>
        <w:t>学习形式:</w:t>
      </w:r>
      <w:r>
        <w:rPr>
          <w:rFonts w:hint="eastAsia" w:eastAsia="楷体_GB2312"/>
          <w:spacing w:val="14"/>
          <w:sz w:val="36"/>
          <w:szCs w:val="24"/>
          <w:lang w:val="en-US" w:eastAsia="zh-CN"/>
        </w:rPr>
        <w:t>非</w:t>
      </w:r>
      <w:r>
        <w:rPr>
          <w:rFonts w:hint="eastAsia" w:eastAsia="楷体_GB2312"/>
          <w:spacing w:val="14"/>
          <w:sz w:val="36"/>
          <w:szCs w:val="24"/>
        </w:rPr>
        <w:t>脱产</w:t>
      </w:r>
    </w:p>
    <w:p w14:paraId="183B7027">
      <w:pPr>
        <w:spacing w:line="580" w:lineRule="exact"/>
        <w:ind w:firstLine="989" w:firstLineChars="255"/>
        <w:rPr>
          <w:rFonts w:eastAsia="楷体_GB2312"/>
          <w:spacing w:val="14"/>
          <w:sz w:val="36"/>
          <w:szCs w:val="24"/>
        </w:rPr>
      </w:pPr>
      <w:r>
        <w:rPr>
          <w:rFonts w:hint="eastAsia" w:eastAsia="楷体_GB2312"/>
          <w:spacing w:val="14"/>
          <w:sz w:val="36"/>
          <w:szCs w:val="24"/>
        </w:rPr>
        <w:t>培养层次:高起专</w:t>
      </w:r>
    </w:p>
    <w:p w14:paraId="1BFD2837">
      <w:pPr>
        <w:spacing w:line="580" w:lineRule="exact"/>
        <w:ind w:firstLine="989" w:firstLineChars="255"/>
        <w:rPr>
          <w:rFonts w:eastAsia="楷体_GB2312"/>
          <w:sz w:val="36"/>
          <w:szCs w:val="24"/>
        </w:rPr>
      </w:pPr>
      <w:r>
        <w:rPr>
          <w:rFonts w:hint="eastAsia" w:eastAsia="楷体_GB2312"/>
          <w:spacing w:val="14"/>
          <w:sz w:val="36"/>
          <w:szCs w:val="24"/>
        </w:rPr>
        <w:t>申请时间：</w:t>
      </w:r>
      <w:r>
        <w:rPr>
          <w:rFonts w:eastAsia="楷体_GB2312"/>
          <w:spacing w:val="14"/>
          <w:sz w:val="36"/>
          <w:szCs w:val="24"/>
        </w:rPr>
        <w:t>20</w:t>
      </w:r>
      <w:r>
        <w:rPr>
          <w:rFonts w:hint="eastAsia" w:eastAsia="楷体_GB2312"/>
          <w:spacing w:val="14"/>
          <w:sz w:val="36"/>
          <w:szCs w:val="24"/>
          <w:lang w:val="en-US" w:eastAsia="zh-CN"/>
        </w:rPr>
        <w:t>26</w:t>
      </w:r>
      <w:r>
        <w:rPr>
          <w:rFonts w:hint="eastAsia" w:eastAsia="楷体_GB2312"/>
          <w:spacing w:val="14"/>
          <w:sz w:val="36"/>
          <w:szCs w:val="24"/>
        </w:rPr>
        <w:t>年</w:t>
      </w:r>
      <w:r>
        <w:rPr>
          <w:rFonts w:hint="eastAsia" w:eastAsia="楷体_GB2312"/>
          <w:spacing w:val="14"/>
          <w:sz w:val="36"/>
          <w:szCs w:val="24"/>
          <w:lang w:val="en-US" w:eastAsia="zh-CN"/>
        </w:rPr>
        <w:t>1</w:t>
      </w:r>
      <w:r>
        <w:rPr>
          <w:rFonts w:hint="eastAsia" w:eastAsia="楷体_GB2312"/>
          <w:spacing w:val="14"/>
          <w:sz w:val="36"/>
          <w:szCs w:val="24"/>
        </w:rPr>
        <w:t>月</w:t>
      </w:r>
      <w:r>
        <w:rPr>
          <w:rFonts w:hint="eastAsia" w:eastAsia="楷体_GB2312"/>
          <w:spacing w:val="14"/>
          <w:sz w:val="36"/>
          <w:szCs w:val="24"/>
          <w:lang w:val="en-US" w:eastAsia="zh-CN"/>
        </w:rPr>
        <w:t>19</w:t>
      </w:r>
      <w:r>
        <w:rPr>
          <w:rFonts w:hint="eastAsia" w:eastAsia="楷体_GB2312"/>
          <w:spacing w:val="14"/>
          <w:sz w:val="36"/>
          <w:szCs w:val="24"/>
        </w:rPr>
        <w:t>日</w:t>
      </w:r>
    </w:p>
    <w:p w14:paraId="1201915F">
      <w:pPr>
        <w:spacing w:line="580" w:lineRule="exact"/>
        <w:ind w:firstLine="990" w:firstLineChars="275"/>
        <w:rPr>
          <w:rFonts w:hint="default" w:eastAsia="楷体_GB2312"/>
          <w:sz w:val="36"/>
          <w:szCs w:val="24"/>
          <w:lang w:val="en-US" w:eastAsia="zh-CN"/>
        </w:rPr>
      </w:pPr>
      <w:r>
        <w:rPr>
          <w:rFonts w:hint="eastAsia" w:eastAsia="楷体_GB2312"/>
          <w:sz w:val="36"/>
          <w:szCs w:val="24"/>
        </w:rPr>
        <w:t>专业负责人：</w:t>
      </w:r>
      <w:r>
        <w:rPr>
          <w:rFonts w:hint="eastAsia" w:eastAsia="楷体_GB2312"/>
          <w:sz w:val="36"/>
          <w:szCs w:val="24"/>
          <w:lang w:val="en-US" w:eastAsia="zh-CN"/>
        </w:rPr>
        <w:t>唐林</w:t>
      </w:r>
    </w:p>
    <w:p w14:paraId="089ECCDC">
      <w:pPr>
        <w:spacing w:line="580" w:lineRule="exact"/>
        <w:ind w:firstLine="990" w:firstLineChars="275"/>
        <w:rPr>
          <w:rFonts w:hint="default" w:eastAsia="楷体_GB2312"/>
          <w:sz w:val="36"/>
          <w:szCs w:val="24"/>
          <w:lang w:val="en-US" w:eastAsia="zh-CN"/>
        </w:rPr>
      </w:pPr>
      <w:r>
        <w:rPr>
          <w:rFonts w:hint="eastAsia" w:eastAsia="楷体_GB2312"/>
          <w:sz w:val="36"/>
          <w:szCs w:val="24"/>
        </w:rPr>
        <w:t>联系电话：</w:t>
      </w:r>
      <w:r>
        <w:rPr>
          <w:rFonts w:hint="eastAsia" w:eastAsia="楷体_GB2312"/>
          <w:sz w:val="36"/>
          <w:szCs w:val="24"/>
          <w:lang w:val="en-US" w:eastAsia="zh-CN"/>
        </w:rPr>
        <w:t>13508080835</w:t>
      </w:r>
    </w:p>
    <w:p w14:paraId="7BCC1735">
      <w:pPr>
        <w:spacing w:line="580" w:lineRule="exact"/>
        <w:rPr>
          <w:rFonts w:eastAsia="楷体_GB2312"/>
          <w:sz w:val="44"/>
          <w:szCs w:val="24"/>
        </w:rPr>
      </w:pPr>
    </w:p>
    <w:p w14:paraId="7CC26B61">
      <w:pPr>
        <w:spacing w:line="580" w:lineRule="exact"/>
        <w:rPr>
          <w:szCs w:val="24"/>
        </w:rPr>
      </w:pPr>
    </w:p>
    <w:p w14:paraId="04C20ED0">
      <w:pPr>
        <w:spacing w:line="580" w:lineRule="exact"/>
        <w:jc w:val="center"/>
        <w:rPr>
          <w:rFonts w:eastAsia="楷体_GB2312"/>
          <w:sz w:val="36"/>
          <w:szCs w:val="24"/>
        </w:rPr>
      </w:pPr>
    </w:p>
    <w:p w14:paraId="1049E40A">
      <w:pPr>
        <w:spacing w:line="580" w:lineRule="exact"/>
        <w:jc w:val="center"/>
        <w:rPr>
          <w:rFonts w:eastAsia="楷体_GB2312"/>
          <w:sz w:val="36"/>
          <w:szCs w:val="24"/>
        </w:rPr>
      </w:pPr>
      <w:r>
        <w:rPr>
          <w:rFonts w:hint="eastAsia" w:eastAsia="楷体_GB2312"/>
          <w:sz w:val="36"/>
          <w:szCs w:val="24"/>
        </w:rPr>
        <w:t>中华人民共和国教育部制</w:t>
      </w:r>
    </w:p>
    <w:p w14:paraId="737179B2">
      <w:pPr>
        <w:spacing w:line="580" w:lineRule="exact"/>
        <w:rPr>
          <w:rFonts w:eastAsia="楷体_GB2312"/>
          <w:sz w:val="36"/>
          <w:szCs w:val="24"/>
        </w:rPr>
      </w:pPr>
    </w:p>
    <w:p w14:paraId="3857BCC1">
      <w:pPr>
        <w:spacing w:line="580" w:lineRule="exact"/>
        <w:rPr>
          <w:rFonts w:eastAsia="楷体_GB2312"/>
          <w:sz w:val="36"/>
          <w:szCs w:val="24"/>
        </w:rPr>
      </w:pPr>
    </w:p>
    <w:p w14:paraId="06D4680C">
      <w:pPr>
        <w:spacing w:line="580" w:lineRule="exact"/>
        <w:jc w:val="center"/>
        <w:rPr>
          <w:rFonts w:eastAsia="仿宋_GB2312"/>
          <w:b/>
          <w:bCs/>
          <w:sz w:val="36"/>
          <w:szCs w:val="36"/>
        </w:rPr>
      </w:pPr>
    </w:p>
    <w:p w14:paraId="45504822">
      <w:pPr>
        <w:spacing w:line="580" w:lineRule="exact"/>
        <w:jc w:val="center"/>
        <w:rPr>
          <w:rFonts w:hint="eastAsia" w:eastAsia="仿宋_GB2312"/>
          <w:b/>
          <w:bCs/>
          <w:sz w:val="36"/>
          <w:szCs w:val="36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602E316">
      <w:pPr>
        <w:spacing w:line="580" w:lineRule="exact"/>
        <w:jc w:val="center"/>
        <w:rPr>
          <w:rFonts w:eastAsia="仿宋_GB2312"/>
          <w:b/>
          <w:bCs/>
          <w:sz w:val="36"/>
          <w:szCs w:val="36"/>
        </w:rPr>
      </w:pPr>
      <w:r>
        <w:rPr>
          <w:rFonts w:hint="eastAsia" w:eastAsia="仿宋_GB2312"/>
          <w:b/>
          <w:bCs/>
          <w:sz w:val="36"/>
          <w:szCs w:val="36"/>
        </w:rPr>
        <w:t>目录</w:t>
      </w:r>
    </w:p>
    <w:p w14:paraId="5EF074AE">
      <w:pPr>
        <w:spacing w:line="580" w:lineRule="exact"/>
        <w:rPr>
          <w:rFonts w:eastAsia="仿宋_GB2312"/>
          <w:sz w:val="32"/>
          <w:szCs w:val="24"/>
        </w:rPr>
      </w:pPr>
    </w:p>
    <w:p w14:paraId="59DCE6B9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1.专业增设申请表</w:t>
      </w:r>
    </w:p>
    <w:p w14:paraId="59F3052F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2.学校基本情况</w:t>
      </w:r>
    </w:p>
    <w:p w14:paraId="43B9C8E5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3.增设专业的理由和基础</w:t>
      </w:r>
    </w:p>
    <w:p w14:paraId="7BF83041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4.增设专业人才培养方案</w:t>
      </w:r>
    </w:p>
    <w:p w14:paraId="49B9BD69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5.增设专业专任教师情况</w:t>
      </w:r>
    </w:p>
    <w:p w14:paraId="1574A5CE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6.增设专业计划开设的主要课程</w:t>
      </w:r>
    </w:p>
    <w:p w14:paraId="17DF1E32">
      <w:pPr>
        <w:spacing w:line="580" w:lineRule="exact"/>
        <w:rPr>
          <w:rFonts w:ascii="仿宋_GB2312" w:eastAsia="仿宋_GB2312"/>
          <w:sz w:val="32"/>
          <w:szCs w:val="24"/>
        </w:rPr>
      </w:pPr>
      <w:r>
        <w:rPr>
          <w:rFonts w:hint="eastAsia" w:ascii="仿宋_GB2312" w:eastAsia="仿宋_GB2312"/>
          <w:sz w:val="32"/>
          <w:szCs w:val="24"/>
        </w:rPr>
        <w:t>7.增设专业基本办学条件</w:t>
      </w:r>
    </w:p>
    <w:p w14:paraId="4080B5BF">
      <w:pPr>
        <w:spacing w:line="580" w:lineRule="exact"/>
        <w:rPr>
          <w:rFonts w:ascii="仿宋_GB2312" w:eastAsia="仿宋_GB2312"/>
          <w:sz w:val="32"/>
          <w:szCs w:val="24"/>
        </w:rPr>
      </w:pPr>
    </w:p>
    <w:p w14:paraId="4B328955">
      <w:pPr>
        <w:spacing w:line="580" w:lineRule="exact"/>
        <w:rPr>
          <w:sz w:val="32"/>
          <w:szCs w:val="24"/>
        </w:rPr>
      </w:pPr>
    </w:p>
    <w:p w14:paraId="7E97563B">
      <w:pPr>
        <w:spacing w:line="580" w:lineRule="exact"/>
        <w:rPr>
          <w:szCs w:val="24"/>
        </w:rPr>
      </w:pPr>
    </w:p>
    <w:p w14:paraId="64EFBB9F">
      <w:pPr>
        <w:spacing w:line="580" w:lineRule="exact"/>
        <w:rPr>
          <w:sz w:val="30"/>
          <w:szCs w:val="30"/>
        </w:rPr>
      </w:pPr>
    </w:p>
    <w:p w14:paraId="18AC44B2">
      <w:pPr>
        <w:spacing w:line="580" w:lineRule="exact"/>
        <w:rPr>
          <w:sz w:val="30"/>
          <w:szCs w:val="30"/>
        </w:rPr>
      </w:pPr>
    </w:p>
    <w:p w14:paraId="4DAEAF66">
      <w:pPr>
        <w:spacing w:line="580" w:lineRule="exact"/>
        <w:rPr>
          <w:sz w:val="30"/>
          <w:szCs w:val="30"/>
        </w:rPr>
      </w:pPr>
    </w:p>
    <w:p w14:paraId="70B88C3C">
      <w:pPr>
        <w:spacing w:line="580" w:lineRule="exact"/>
        <w:rPr>
          <w:sz w:val="30"/>
          <w:szCs w:val="30"/>
        </w:rPr>
      </w:pPr>
    </w:p>
    <w:p w14:paraId="4437067E">
      <w:pPr>
        <w:spacing w:line="580" w:lineRule="exact"/>
        <w:rPr>
          <w:sz w:val="30"/>
          <w:szCs w:val="30"/>
        </w:rPr>
      </w:pPr>
    </w:p>
    <w:p w14:paraId="2D298F54">
      <w:pPr>
        <w:spacing w:line="580" w:lineRule="exact"/>
        <w:rPr>
          <w:sz w:val="30"/>
          <w:szCs w:val="30"/>
        </w:rPr>
      </w:pPr>
    </w:p>
    <w:p w14:paraId="08EE690D">
      <w:pPr>
        <w:spacing w:line="580" w:lineRule="exact"/>
        <w:rPr>
          <w:sz w:val="30"/>
          <w:szCs w:val="30"/>
        </w:rPr>
      </w:pPr>
    </w:p>
    <w:p w14:paraId="5E7BA216">
      <w:pPr>
        <w:spacing w:line="580" w:lineRule="exact"/>
        <w:rPr>
          <w:sz w:val="30"/>
          <w:szCs w:val="30"/>
        </w:rPr>
      </w:pPr>
    </w:p>
    <w:p w14:paraId="7B580651">
      <w:pPr>
        <w:spacing w:line="580" w:lineRule="exact"/>
        <w:rPr>
          <w:sz w:val="30"/>
          <w:szCs w:val="30"/>
        </w:rPr>
      </w:pPr>
    </w:p>
    <w:p w14:paraId="63D5543E">
      <w:pPr>
        <w:spacing w:line="580" w:lineRule="exact"/>
        <w:jc w:val="center"/>
        <w:rPr>
          <w:rFonts w:eastAsia="仿宋_GB2312"/>
          <w:b/>
          <w:bCs/>
          <w:spacing w:val="100"/>
          <w:sz w:val="32"/>
          <w:szCs w:val="32"/>
        </w:rPr>
      </w:pPr>
    </w:p>
    <w:p w14:paraId="0D73BC4A">
      <w:pPr>
        <w:spacing w:line="580" w:lineRule="exact"/>
        <w:jc w:val="center"/>
        <w:rPr>
          <w:rFonts w:eastAsia="仿宋_GB2312"/>
          <w:b/>
          <w:bCs/>
          <w:spacing w:val="100"/>
          <w:sz w:val="32"/>
          <w:szCs w:val="32"/>
        </w:rPr>
      </w:pPr>
    </w:p>
    <w:p w14:paraId="3954D354">
      <w:pPr>
        <w:spacing w:line="580" w:lineRule="exact"/>
        <w:jc w:val="center"/>
        <w:rPr>
          <w:rFonts w:eastAsia="仿宋_GB2312"/>
          <w:b/>
          <w:bCs/>
          <w:spacing w:val="100"/>
          <w:sz w:val="32"/>
          <w:szCs w:val="32"/>
        </w:rPr>
      </w:pPr>
    </w:p>
    <w:p w14:paraId="0CCBE570">
      <w:pPr>
        <w:spacing w:line="580" w:lineRule="exact"/>
        <w:jc w:val="center"/>
        <w:rPr>
          <w:rFonts w:hint="eastAsia" w:eastAsia="仿宋_GB2312"/>
          <w:b/>
          <w:bCs/>
          <w:spacing w:val="100"/>
          <w:sz w:val="32"/>
          <w:szCs w:val="32"/>
        </w:rPr>
        <w:sectPr>
          <w:footerReference r:id="rId4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7FC19CD8">
      <w:pPr>
        <w:spacing w:line="580" w:lineRule="exact"/>
        <w:jc w:val="center"/>
        <w:rPr>
          <w:rFonts w:eastAsia="仿宋_GB2312"/>
          <w:b/>
          <w:bCs/>
          <w:spacing w:val="100"/>
          <w:sz w:val="32"/>
          <w:szCs w:val="32"/>
        </w:rPr>
      </w:pPr>
      <w:r>
        <w:rPr>
          <w:rFonts w:hint="eastAsia" w:eastAsia="仿宋_GB2312"/>
          <w:b/>
          <w:bCs/>
          <w:spacing w:val="100"/>
          <w:sz w:val="32"/>
          <w:szCs w:val="32"/>
        </w:rPr>
        <w:t>填表说明</w:t>
      </w:r>
    </w:p>
    <w:p w14:paraId="4E8923E3">
      <w:pPr>
        <w:spacing w:line="580" w:lineRule="exact"/>
        <w:jc w:val="center"/>
        <w:rPr>
          <w:rFonts w:eastAsia="仿宋_GB2312"/>
          <w:spacing w:val="100"/>
          <w:sz w:val="32"/>
          <w:szCs w:val="32"/>
        </w:rPr>
      </w:pPr>
    </w:p>
    <w:p w14:paraId="10DC6517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1</w:t>
      </w:r>
      <w:r>
        <w:rPr>
          <w:rFonts w:hint="eastAsia" w:ascii="Times New Roman" w:hAnsi="Times New Roman" w:eastAsia="仿宋_GB2312"/>
          <w:sz w:val="32"/>
          <w:szCs w:val="32"/>
        </w:rPr>
        <w:t>.</w:t>
      </w:r>
      <w:r>
        <w:rPr>
          <w:rFonts w:ascii="Times New Roman" w:hAnsi="Times New Roman" w:eastAsia="仿宋_GB2312"/>
          <w:sz w:val="32"/>
          <w:szCs w:val="32"/>
        </w:rPr>
        <w:t>申请表限用A4纸张打印并装订成册（各专业分别装订）</w:t>
      </w:r>
      <w:r>
        <w:rPr>
          <w:rFonts w:hint="eastAsia" w:ascii="Times New Roman" w:hAnsi="Times New Roman" w:eastAsia="仿宋_GB2312"/>
          <w:sz w:val="32"/>
          <w:szCs w:val="32"/>
        </w:rPr>
        <w:t>;</w:t>
      </w:r>
    </w:p>
    <w:p w14:paraId="1BD6A712">
      <w:pPr>
        <w:spacing w:line="560" w:lineRule="exact"/>
      </w:pPr>
      <w:r>
        <w:rPr>
          <w:rFonts w:hint="eastAsia" w:ascii="Times New Roman" w:hAnsi="Times New Roman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</w:rPr>
        <w:t>在学校办学基本类型对应的方框中画“”√;</w:t>
      </w:r>
    </w:p>
    <w:p w14:paraId="4F9E287B">
      <w:pPr>
        <w:spacing w:line="560" w:lineRule="exact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Times New Roman" w:hAnsi="Times New Roman" w:eastAsia="仿宋_GB2312"/>
          <w:sz w:val="32"/>
          <w:szCs w:val="32"/>
        </w:rPr>
        <w:t>3.所有表格均可另加页;</w:t>
      </w:r>
    </w:p>
    <w:p w14:paraId="1DED2158">
      <w:pPr>
        <w:spacing w:line="560" w:lineRule="exact"/>
        <w:rPr>
          <w:sz w:val="30"/>
          <w:szCs w:val="30"/>
        </w:rPr>
      </w:pPr>
      <w:r>
        <w:rPr>
          <w:rFonts w:hint="eastAsia" w:ascii="Times New Roman" w:hAnsi="Times New Roman" w:eastAsia="仿宋_GB2312"/>
          <w:sz w:val="32"/>
          <w:szCs w:val="32"/>
        </w:rPr>
        <w:t>4.本表内容应真实、准确。</w:t>
      </w:r>
    </w:p>
    <w:p w14:paraId="638258EF">
      <w:pPr>
        <w:spacing w:line="560" w:lineRule="exact"/>
        <w:rPr>
          <w:sz w:val="30"/>
          <w:szCs w:val="30"/>
        </w:rPr>
      </w:pPr>
    </w:p>
    <w:p w14:paraId="79074EB7">
      <w:pPr>
        <w:spacing w:line="580" w:lineRule="exact"/>
        <w:rPr>
          <w:sz w:val="30"/>
          <w:szCs w:val="30"/>
        </w:rPr>
      </w:pPr>
    </w:p>
    <w:p w14:paraId="5C4F9337">
      <w:pPr>
        <w:spacing w:line="580" w:lineRule="exact"/>
        <w:rPr>
          <w:sz w:val="30"/>
          <w:szCs w:val="30"/>
        </w:rPr>
      </w:pPr>
    </w:p>
    <w:p w14:paraId="1A132386">
      <w:pPr>
        <w:spacing w:line="580" w:lineRule="exact"/>
        <w:rPr>
          <w:sz w:val="30"/>
          <w:szCs w:val="30"/>
        </w:rPr>
      </w:pPr>
    </w:p>
    <w:p w14:paraId="297BBC75">
      <w:pPr>
        <w:spacing w:line="580" w:lineRule="exact"/>
        <w:rPr>
          <w:sz w:val="30"/>
          <w:szCs w:val="30"/>
        </w:rPr>
      </w:pPr>
    </w:p>
    <w:p w14:paraId="39506D8F">
      <w:pPr>
        <w:spacing w:line="580" w:lineRule="exact"/>
        <w:rPr>
          <w:sz w:val="30"/>
          <w:szCs w:val="30"/>
        </w:rPr>
      </w:pPr>
    </w:p>
    <w:p w14:paraId="23468258">
      <w:pPr>
        <w:spacing w:line="580" w:lineRule="exact"/>
        <w:rPr>
          <w:sz w:val="30"/>
          <w:szCs w:val="30"/>
        </w:rPr>
      </w:pPr>
    </w:p>
    <w:p w14:paraId="30B2F1F7">
      <w:pPr>
        <w:spacing w:line="580" w:lineRule="exact"/>
        <w:rPr>
          <w:sz w:val="30"/>
          <w:szCs w:val="30"/>
        </w:rPr>
      </w:pPr>
    </w:p>
    <w:p w14:paraId="665B77BB">
      <w:pPr>
        <w:spacing w:line="580" w:lineRule="exact"/>
        <w:rPr>
          <w:sz w:val="30"/>
          <w:szCs w:val="30"/>
        </w:rPr>
      </w:pPr>
    </w:p>
    <w:p w14:paraId="65B64EC7">
      <w:pPr>
        <w:spacing w:line="580" w:lineRule="exact"/>
        <w:rPr>
          <w:sz w:val="30"/>
          <w:szCs w:val="30"/>
        </w:rPr>
      </w:pPr>
    </w:p>
    <w:p w14:paraId="7E5284D3">
      <w:pPr>
        <w:spacing w:line="580" w:lineRule="exact"/>
        <w:rPr>
          <w:sz w:val="30"/>
          <w:szCs w:val="30"/>
        </w:rPr>
      </w:pPr>
    </w:p>
    <w:p w14:paraId="256EEF50">
      <w:pPr>
        <w:spacing w:line="580" w:lineRule="exact"/>
        <w:rPr>
          <w:sz w:val="30"/>
          <w:szCs w:val="30"/>
        </w:rPr>
      </w:pPr>
    </w:p>
    <w:p w14:paraId="1460D322">
      <w:pPr>
        <w:spacing w:line="580" w:lineRule="exact"/>
        <w:rPr>
          <w:sz w:val="30"/>
          <w:szCs w:val="30"/>
        </w:rPr>
      </w:pPr>
    </w:p>
    <w:p w14:paraId="17C5AD84">
      <w:pPr>
        <w:spacing w:line="580" w:lineRule="exact"/>
        <w:rPr>
          <w:sz w:val="30"/>
          <w:szCs w:val="30"/>
        </w:rPr>
      </w:pPr>
    </w:p>
    <w:p w14:paraId="4E990E8B">
      <w:pPr>
        <w:spacing w:line="580" w:lineRule="exact"/>
        <w:rPr>
          <w:sz w:val="30"/>
          <w:szCs w:val="30"/>
        </w:rPr>
      </w:pPr>
    </w:p>
    <w:p w14:paraId="2F275151">
      <w:pPr>
        <w:spacing w:line="580" w:lineRule="exact"/>
        <w:rPr>
          <w:sz w:val="30"/>
          <w:szCs w:val="30"/>
        </w:rPr>
      </w:pPr>
    </w:p>
    <w:p w14:paraId="77ED4A1F">
      <w:pPr>
        <w:spacing w:line="580" w:lineRule="exact"/>
        <w:rPr>
          <w:sz w:val="30"/>
          <w:szCs w:val="30"/>
        </w:rPr>
      </w:pPr>
    </w:p>
    <w:p w14:paraId="3EB81343">
      <w:pPr>
        <w:spacing w:afterLines="50" w:line="580" w:lineRule="exact"/>
        <w:jc w:val="center"/>
        <w:rPr>
          <w:rFonts w:ascii="Times New Roman" w:hAnsi="Times New Roman" w:eastAsia="黑体"/>
          <w:bCs/>
          <w:sz w:val="32"/>
          <w:szCs w:val="24"/>
        </w:rPr>
      </w:pPr>
    </w:p>
    <w:p w14:paraId="40AE9BBB">
      <w:pPr>
        <w:spacing w:afterLines="50" w:line="580" w:lineRule="exact"/>
        <w:jc w:val="center"/>
        <w:rPr>
          <w:rFonts w:ascii="Times New Roman" w:hAnsi="Times New Roman" w:eastAsia="黑体"/>
          <w:bCs/>
          <w:sz w:val="32"/>
          <w:szCs w:val="24"/>
        </w:rPr>
        <w:sectPr>
          <w:footerReference r:id="rId5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p w14:paraId="54274E55">
      <w:pPr>
        <w:spacing w:afterLines="50" w:line="580" w:lineRule="exact"/>
        <w:jc w:val="center"/>
        <w:rPr>
          <w:rFonts w:ascii="Times New Roman" w:hAnsi="Times New Roman" w:eastAsia="黑体"/>
          <w:bCs/>
          <w:sz w:val="32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>1.专业</w:t>
      </w:r>
      <w:r>
        <w:rPr>
          <w:rFonts w:hint="eastAsia" w:ascii="Times New Roman" w:hAnsi="Times New Roman" w:eastAsia="黑体"/>
          <w:bCs/>
          <w:sz w:val="32"/>
          <w:szCs w:val="24"/>
        </w:rPr>
        <w:t>增设</w:t>
      </w:r>
      <w:r>
        <w:rPr>
          <w:rFonts w:ascii="Times New Roman" w:hAnsi="Times New Roman" w:eastAsia="黑体"/>
          <w:bCs/>
          <w:sz w:val="32"/>
          <w:szCs w:val="24"/>
        </w:rPr>
        <w:t>申请表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76"/>
        <w:gridCol w:w="2520"/>
        <w:gridCol w:w="1651"/>
        <w:gridCol w:w="2824"/>
      </w:tblGrid>
      <w:tr w14:paraId="3BE8DC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E10D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专业代码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5CBBE5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460301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F95FD5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专业名称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4513DE">
            <w:pPr>
              <w:spacing w:line="360" w:lineRule="exact"/>
              <w:jc w:val="center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机电一体化技术</w:t>
            </w:r>
          </w:p>
        </w:tc>
      </w:tr>
      <w:tr w14:paraId="3E8D22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31D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学习形式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1D19C9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脱产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3F80A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培养层次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4549DD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高起专</w:t>
            </w:r>
          </w:p>
        </w:tc>
      </w:tr>
      <w:tr w14:paraId="4D7C31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3DC76B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修业年限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B4EFFF">
            <w:pPr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.5-5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651782">
            <w:pPr>
              <w:spacing w:line="36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现有专业（个）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5E6858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7</w:t>
            </w:r>
          </w:p>
        </w:tc>
      </w:tr>
      <w:tr w14:paraId="6672A7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BB7DD8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学科门类（本科）或专业大类（专科）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FDB74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  <w:shd w:val="clear" w:color="auto" w:fill="FFFFFF"/>
              </w:rPr>
              <w:t>装备制造大类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0385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本校已设的相近专业及开设年份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F1CF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供用电技术1995年</w:t>
            </w:r>
          </w:p>
          <w:p w14:paraId="24243276">
            <w:pPr>
              <w:spacing w:line="360" w:lineRule="exact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汽车检测与维修技术2018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</w:t>
            </w:r>
          </w:p>
        </w:tc>
      </w:tr>
      <w:tr w14:paraId="1C9C6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0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BD0DB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拟首次招生时间</w:t>
            </w:r>
          </w:p>
          <w:p w14:paraId="4E8CE41F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及招生数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7150C2">
            <w:pPr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20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年50人</w:t>
            </w:r>
          </w:p>
        </w:tc>
        <w:tc>
          <w:tcPr>
            <w:tcW w:w="16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2733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五年内计划</w:t>
            </w:r>
          </w:p>
          <w:p w14:paraId="4E3CA61A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发展规模</w:t>
            </w:r>
          </w:p>
        </w:tc>
        <w:tc>
          <w:tcPr>
            <w:tcW w:w="2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00C880">
            <w:pPr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300</w:t>
            </w:r>
          </w:p>
        </w:tc>
      </w:tr>
      <w:tr w14:paraId="06D0C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D63BC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学校专业设置评议专家组织评议意见</w:t>
            </w:r>
          </w:p>
        </w:tc>
        <w:tc>
          <w:tcPr>
            <w:tcW w:w="6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1DB3">
            <w:pPr>
              <w:spacing w:line="360" w:lineRule="exact"/>
              <w:rPr>
                <w:sz w:val="24"/>
                <w:szCs w:val="24"/>
              </w:rPr>
            </w:pPr>
          </w:p>
          <w:p w14:paraId="08DD69E1">
            <w:pPr>
              <w:spacing w:line="360" w:lineRule="exact"/>
              <w:rPr>
                <w:sz w:val="24"/>
                <w:szCs w:val="24"/>
              </w:rPr>
            </w:pPr>
          </w:p>
          <w:p w14:paraId="5A2D96CF">
            <w:pPr>
              <w:spacing w:line="360" w:lineRule="exact"/>
              <w:rPr>
                <w:sz w:val="24"/>
                <w:szCs w:val="24"/>
              </w:rPr>
            </w:pPr>
          </w:p>
          <w:p w14:paraId="5BC58B35">
            <w:pPr>
              <w:spacing w:line="360" w:lineRule="exact"/>
              <w:rPr>
                <w:sz w:val="24"/>
                <w:szCs w:val="24"/>
              </w:rPr>
            </w:pPr>
          </w:p>
          <w:p w14:paraId="29E3B0EE">
            <w:pPr>
              <w:tabs>
                <w:tab w:val="left" w:pos="3990"/>
              </w:tabs>
              <w:spacing w:line="360" w:lineRule="exact"/>
              <w:ind w:firstLine="2640" w:firstLineChars="1100"/>
              <w:rPr>
                <w:rFonts w:hint="eastAsia" w:eastAsia="宋体"/>
                <w:sz w:val="24"/>
                <w:szCs w:val="24"/>
                <w:lang w:eastAsia="zh-CN"/>
              </w:rPr>
            </w:pPr>
            <w:r>
              <w:rPr>
                <w:rFonts w:hint="eastAsia"/>
                <w:sz w:val="24"/>
                <w:szCs w:val="24"/>
              </w:rPr>
              <w:t>（主任签字）</w:t>
            </w:r>
            <w:r>
              <w:rPr>
                <w:rFonts w:hint="eastAsia"/>
                <w:sz w:val="24"/>
                <w:szCs w:val="24"/>
                <w:lang w:eastAsia="zh-CN"/>
              </w:rPr>
              <w:t>：</w:t>
            </w:r>
          </w:p>
          <w:p w14:paraId="6ACB9E0F">
            <w:pPr>
              <w:tabs>
                <w:tab w:val="left" w:pos="3990"/>
              </w:tabs>
              <w:spacing w:line="360" w:lineRule="exact"/>
              <w:rPr>
                <w:sz w:val="24"/>
                <w:szCs w:val="24"/>
              </w:rPr>
            </w:pPr>
          </w:p>
          <w:p w14:paraId="10A9DEFF">
            <w:pPr>
              <w:tabs>
                <w:tab w:val="left" w:pos="3990"/>
              </w:tabs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14:paraId="3CD3F0F0">
            <w:pPr>
              <w:spacing w:line="360" w:lineRule="exact"/>
              <w:jc w:val="center"/>
              <w:rPr>
                <w:sz w:val="24"/>
                <w:szCs w:val="24"/>
              </w:rPr>
            </w:pPr>
          </w:p>
        </w:tc>
      </w:tr>
      <w:tr w14:paraId="7139B2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1462A0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学校意见</w:t>
            </w:r>
          </w:p>
        </w:tc>
        <w:tc>
          <w:tcPr>
            <w:tcW w:w="6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306B2C">
            <w:pPr>
              <w:spacing w:line="360" w:lineRule="exact"/>
              <w:rPr>
                <w:sz w:val="24"/>
                <w:szCs w:val="24"/>
              </w:rPr>
            </w:pPr>
          </w:p>
          <w:p w14:paraId="01047CCE">
            <w:pPr>
              <w:spacing w:line="360" w:lineRule="exact"/>
              <w:rPr>
                <w:sz w:val="24"/>
                <w:szCs w:val="24"/>
              </w:rPr>
            </w:pPr>
          </w:p>
          <w:p w14:paraId="56F44062">
            <w:pPr>
              <w:spacing w:line="360" w:lineRule="exact"/>
              <w:rPr>
                <w:sz w:val="24"/>
                <w:szCs w:val="24"/>
              </w:rPr>
            </w:pPr>
          </w:p>
          <w:p w14:paraId="3F8AF952">
            <w:pPr>
              <w:spacing w:line="360" w:lineRule="exact"/>
              <w:ind w:firstLine="3360" w:firstLineChars="1400"/>
              <w:rPr>
                <w:sz w:val="24"/>
                <w:szCs w:val="24"/>
              </w:rPr>
            </w:pPr>
          </w:p>
          <w:p w14:paraId="7F7AD4CA">
            <w:pPr>
              <w:spacing w:line="36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（校长签字）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</w:t>
            </w:r>
            <w:r>
              <w:rPr>
                <w:rFonts w:hint="eastAsia"/>
                <w:sz w:val="24"/>
                <w:szCs w:val="24"/>
              </w:rPr>
              <w:t>学校（盖章）：</w:t>
            </w:r>
          </w:p>
          <w:p w14:paraId="7006EBC7">
            <w:pPr>
              <w:spacing w:line="360" w:lineRule="exact"/>
              <w:rPr>
                <w:sz w:val="24"/>
                <w:szCs w:val="24"/>
              </w:rPr>
            </w:pPr>
          </w:p>
          <w:p w14:paraId="16A375C3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                  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14:paraId="53DCBD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51" w:hRule="atLeast"/>
          <w:jc w:val="center"/>
        </w:trPr>
        <w:tc>
          <w:tcPr>
            <w:tcW w:w="20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EBAA21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省级</w:t>
            </w:r>
          </w:p>
          <w:p w14:paraId="599F319B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教育</w:t>
            </w:r>
          </w:p>
          <w:p w14:paraId="3BBB1852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行政</w:t>
            </w:r>
          </w:p>
          <w:p w14:paraId="6693F8A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部门</w:t>
            </w:r>
          </w:p>
          <w:p w14:paraId="59344031">
            <w:pPr>
              <w:spacing w:line="36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意见</w:t>
            </w:r>
          </w:p>
        </w:tc>
        <w:tc>
          <w:tcPr>
            <w:tcW w:w="699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78767A">
            <w:pPr>
              <w:spacing w:line="360" w:lineRule="exact"/>
              <w:rPr>
                <w:sz w:val="24"/>
                <w:szCs w:val="24"/>
              </w:rPr>
            </w:pPr>
          </w:p>
          <w:p w14:paraId="618CFD27">
            <w:pPr>
              <w:spacing w:line="360" w:lineRule="exact"/>
              <w:rPr>
                <w:sz w:val="24"/>
                <w:szCs w:val="24"/>
              </w:rPr>
            </w:pPr>
          </w:p>
          <w:p w14:paraId="0AEC45D4">
            <w:pPr>
              <w:spacing w:line="360" w:lineRule="exact"/>
              <w:ind w:firstLine="3600" w:firstLineChars="15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盖章：</w:t>
            </w:r>
          </w:p>
          <w:p w14:paraId="6EDB7C76">
            <w:pPr>
              <w:spacing w:line="360" w:lineRule="exact"/>
              <w:rPr>
                <w:sz w:val="24"/>
                <w:szCs w:val="24"/>
              </w:rPr>
            </w:pPr>
          </w:p>
          <w:p w14:paraId="4EE73409">
            <w:pPr>
              <w:spacing w:line="360" w:lineRule="exact"/>
              <w:ind w:firstLine="3840" w:firstLineChars="160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</w:tbl>
    <w:p w14:paraId="6CEE3903">
      <w:pPr>
        <w:spacing w:line="580" w:lineRule="exact"/>
        <w:rPr>
          <w:rFonts w:hint="eastAsia" w:eastAsia="仿宋_GB2312"/>
          <w:sz w:val="24"/>
          <w:szCs w:val="24"/>
        </w:rPr>
      </w:pPr>
      <w:r>
        <w:rPr>
          <w:rFonts w:hint="eastAsia" w:eastAsia="仿宋_GB2312"/>
          <w:sz w:val="24"/>
          <w:szCs w:val="24"/>
        </w:rPr>
        <w:t>注：专业代码按《办法》规定的专业目录填写。</w:t>
      </w:r>
      <w:r>
        <w:rPr>
          <w:rFonts w:hint="eastAsia" w:eastAsia="仿宋_GB2312"/>
          <w:sz w:val="24"/>
          <w:szCs w:val="24"/>
        </w:rPr>
        <w:br w:type="page"/>
      </w:r>
    </w:p>
    <w:p w14:paraId="41C2DB7C">
      <w:pPr>
        <w:spacing w:afterLines="50" w:line="580" w:lineRule="exact"/>
        <w:jc w:val="center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宋体" w:hAnsi="宋体" w:cs="宋体"/>
          <w:sz w:val="32"/>
          <w:szCs w:val="32"/>
        </w:rPr>
        <w:t>⒉</w:t>
      </w:r>
      <w:r>
        <w:rPr>
          <w:rFonts w:ascii="Times New Roman" w:hAnsi="Times New Roman" w:eastAsia="黑体"/>
          <w:sz w:val="32"/>
          <w:szCs w:val="32"/>
        </w:rPr>
        <w:t>学校基本情况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1" w:type="dxa"/>
          <w:left w:w="108" w:type="dxa"/>
          <w:bottom w:w="11" w:type="dxa"/>
          <w:right w:w="108" w:type="dxa"/>
        </w:tblCellMar>
      </w:tblPr>
      <w:tblGrid>
        <w:gridCol w:w="1736"/>
        <w:gridCol w:w="1382"/>
        <w:gridCol w:w="1230"/>
        <w:gridCol w:w="2749"/>
        <w:gridCol w:w="1974"/>
      </w:tblGrid>
      <w:tr w14:paraId="57427E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FB87A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学校名称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E6CBD3">
            <w:pPr>
              <w:spacing w:line="24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南充市职工大学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136C8D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学校地址</w:t>
            </w:r>
          </w:p>
        </w:tc>
        <w:tc>
          <w:tcPr>
            <w:tcW w:w="4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31B7F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南充市顺庆区潆溪街道</w:t>
            </w:r>
          </w:p>
          <w:p w14:paraId="5FBB6CC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潆康东路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77号</w:t>
            </w:r>
          </w:p>
        </w:tc>
      </w:tr>
      <w:tr w14:paraId="31BF9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A9B322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邮政编码</w:t>
            </w:r>
          </w:p>
        </w:tc>
        <w:tc>
          <w:tcPr>
            <w:tcW w:w="13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07D804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637000</w:t>
            </w:r>
          </w:p>
        </w:tc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1FFE0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校园网址</w:t>
            </w:r>
          </w:p>
        </w:tc>
        <w:tc>
          <w:tcPr>
            <w:tcW w:w="462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0B262C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www.nczgdx.com/</w:t>
            </w:r>
          </w:p>
        </w:tc>
      </w:tr>
      <w:tr w14:paraId="291A9C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797DFB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在校生总数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0CBE14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1517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994BD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专业平均年招生规模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A9FA797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30</w:t>
            </w:r>
          </w:p>
        </w:tc>
      </w:tr>
      <w:tr w14:paraId="5350C8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C13014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学校办学类型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ED4491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□开放大学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独立设置成人高校</w:t>
            </w:r>
          </w:p>
        </w:tc>
      </w:tr>
      <w:tr w14:paraId="7AC7BE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940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C086CDF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已有学科门类或专业大类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8F1B96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水利工程与管理大类、财务会计大类、经济贸易大类、计算机大类、建设工程管理大类、工商管理大类、公共管理大类</w:t>
            </w:r>
          </w:p>
        </w:tc>
      </w:tr>
      <w:tr w14:paraId="642A8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D76757">
            <w:pPr>
              <w:spacing w:line="580" w:lineRule="exact"/>
              <w:ind w:right="-105" w:rightChars="-5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专任教师</w:t>
            </w:r>
          </w:p>
          <w:p w14:paraId="76A1A2AB">
            <w:pPr>
              <w:spacing w:line="580" w:lineRule="exact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总数（人）</w:t>
            </w:r>
          </w:p>
        </w:tc>
        <w:tc>
          <w:tcPr>
            <w:tcW w:w="2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1E066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45</w:t>
            </w:r>
          </w:p>
        </w:tc>
        <w:tc>
          <w:tcPr>
            <w:tcW w:w="26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EA8F975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专任教师中副教授及以上职称教师所占比例</w:t>
            </w:r>
          </w:p>
        </w:tc>
        <w:tc>
          <w:tcPr>
            <w:tcW w:w="1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873DEB">
            <w:pPr>
              <w:spacing w:line="58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16%</w:t>
            </w:r>
          </w:p>
        </w:tc>
      </w:tr>
      <w:tr w14:paraId="0992B3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1" w:type="dxa"/>
            <w:left w:w="108" w:type="dxa"/>
            <w:bottom w:w="11" w:type="dxa"/>
            <w:right w:w="108" w:type="dxa"/>
          </w:tblCellMar>
        </w:tblPrEx>
        <w:trPr>
          <w:trHeight w:val="5669" w:hRule="atLeast"/>
          <w:jc w:val="center"/>
        </w:trPr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C3770">
            <w:pPr>
              <w:spacing w:line="5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学校简介和</w:t>
            </w:r>
          </w:p>
          <w:p w14:paraId="68456DB2">
            <w:pPr>
              <w:spacing w:line="58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历史沿革</w:t>
            </w:r>
          </w:p>
          <w:p w14:paraId="5AD3BAA3">
            <w:pPr>
              <w:spacing w:line="580" w:lineRule="exact"/>
              <w:jc w:val="center"/>
              <w:rPr>
                <w:rFonts w:eastAsia="黑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</w:t>
            </w:r>
            <w:r>
              <w:rPr>
                <w:sz w:val="24"/>
                <w:szCs w:val="24"/>
              </w:rPr>
              <w:t>300</w:t>
            </w:r>
            <w:r>
              <w:rPr>
                <w:rFonts w:hint="eastAsia"/>
                <w:sz w:val="24"/>
                <w:szCs w:val="24"/>
              </w:rPr>
              <w:t>字以内）</w:t>
            </w:r>
          </w:p>
        </w:tc>
        <w:tc>
          <w:tcPr>
            <w:tcW w:w="71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8138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南充市职工大学成立于1976年，1984年经四川省人民政府批准，教育部备案成为独立建制的成人高等学校，是四川省工会系统现有两所成人高校之一，也是南充市唯一的一所独立建制的成人类高等学校。</w:t>
            </w:r>
          </w:p>
          <w:p w14:paraId="1A7C78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textAlignment w:val="auto"/>
              <w:rPr>
                <w:rFonts w:eastAsia="黑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学校主要开展成人学历教育以及职业技能培训。学历教育包括大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学专科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、本科二个层次，成人大专开设的专业有：计算机应用技术、水利水电建筑工程、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大数据与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会计、建筑经济管理、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行政管理、工商管理、人力资源管理等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专业,本科与四川大学成人继续教育学院合作。学校现有各层次在校学员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1500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余人。职业技能培训开设有：厨师、家政（月嫂）、美容、美发、自主创业、酒店服务、汽车维修及装饰等专业，年培训学员2000人以上。</w:t>
            </w:r>
          </w:p>
        </w:tc>
      </w:tr>
    </w:tbl>
    <w:p w14:paraId="4EDEF2A5">
      <w:pPr>
        <w:spacing w:line="580" w:lineRule="exact"/>
        <w:jc w:val="left"/>
        <w:rPr>
          <w:rFonts w:ascii="Times New Roman" w:hAnsi="Times New Roman" w:eastAsia="黑体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注：专业平均年招生规模=学校年招生数÷学校现有专业总数</w:t>
      </w:r>
      <w:r>
        <w:rPr>
          <w:rFonts w:eastAsia="黑体"/>
          <w:sz w:val="24"/>
          <w:szCs w:val="24"/>
        </w:rPr>
        <w:br w:type="page"/>
      </w:r>
      <w:r>
        <w:rPr>
          <w:rFonts w:ascii="Times New Roman" w:hAnsi="Times New Roman" w:eastAsia="黑体"/>
          <w:sz w:val="32"/>
          <w:szCs w:val="32"/>
        </w:rPr>
        <w:t>3.增设专业的理由和基础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4F3A1A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32" w:hRule="atLeast"/>
          <w:jc w:val="center"/>
        </w:trPr>
        <w:tc>
          <w:tcPr>
            <w:tcW w:w="90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666A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0" w:firstLineChars="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（包括申请增设专业的主要理由、专业筹建情况、学校专业发展规划及人才需求预测情况等方面的内容）</w:t>
            </w:r>
          </w:p>
          <w:p w14:paraId="3BACE6F2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一、申请增设机电一体化专科专业的主要理由</w:t>
            </w:r>
          </w:p>
          <w:p w14:paraId="3DD413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产业发展需求旺盛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当前，南充市正处于产业结构转型升级的关键时期，机电一体化技术作为制造业实现智能化、自动化的核心技术，在汽车制造、电子信息、装备制造等众多支柱产业中发挥着举足轻重的作用。随着产业的快速发展，对掌握机电一体化技术的专业人才需求急剧增加。据相关行业报告显示，未来几年内，南充市机电一体化领域的人才缺口将达到数千人，且呈现出逐年扩大的趋势。因此，增设该专业是满足地方产业发展对人才需求的迫切需要。</w:t>
            </w:r>
          </w:p>
          <w:p w14:paraId="06F4B5D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填补区域教育空白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目前，南充市及周边地区开设机电一体化专科专业的院校相对较少，培养的人才数量远远不能满足市场需求。我校增设该专业，将有助于填补这一教育空白，为本地学生提供更多接受优质机电一体化教育的机会，减少人才外流，促进地方经济的可持续发展。</w:t>
            </w:r>
          </w:p>
          <w:p w14:paraId="4D1353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符合学校发展定位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我校一直以来注重与地方产业的紧密结合，致力于培养适应地方经济社会发展需求的应用型人才。机电一体化专科专业的增设，与我校的办学定位和发展目标高度契合，有助于进一步优化我校的专业结构，提升学校的综合实力和社会影响力。</w:t>
            </w:r>
          </w:p>
          <w:p w14:paraId="181EC2EF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二、机电一体化专科专业筹建情况</w:t>
            </w:r>
          </w:p>
          <w:p w14:paraId="2E725E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师资队伍建设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为确保新专业的教学质量，我校已着手组建了一支高素质的师资队伍。一方面，从校内选拔了一批具有丰富教学经验和实践能力的骨干教师，他们在机械工程、电气工程等相关领域有着深厚的学术造诣和实践经验。另一方面，面向社会公开招聘了一批具有企业工作经验的专业技术人才，充实到教师队伍中，使师资队伍的结构更加合理。目前，该专业已拥有专兼职教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23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名，其中高级职称教师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名，中级职称教师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13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名，双师型教师比例达到了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78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%以上。</w:t>
            </w:r>
          </w:p>
          <w:p w14:paraId="2E29795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教学设施配备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我校高度重视新专业的教学设施建设，已投入大量资金购置了先进的教学设备和实验仪器。目前，已建成了机械原理实验室、电子技术实验室、机电一体化综合实验室等多个专业实验室，为学生提供了良好的实践教学条件。同时，学校还与多家企业建立了校外实习基地，为学生提供实习和就业机会，实现了学校教育与企业需求的无缝对接。</w:t>
            </w:r>
          </w:p>
          <w:p w14:paraId="6B28D6C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课程体系构建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在课程体系的构建上，我校充分借鉴了国内外同类院校的先进经验，结合地方产业发展需求和学校实际情况，制定了科学合理的人才培养方案。该方案以培养学生的职业能力为核心，设置了公共基础课程、专业基础课程、专业核心课程和实践教学课程等多个模块，注重学生的实践能力和创新能力的培养。同时，学校还将根据产业发展的变化和企业的需求，及时调整课程设置和教学内容，确保人才培养质量。</w:t>
            </w:r>
          </w:p>
          <w:p w14:paraId="0BFEAD91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三、学校专业发展规划</w:t>
            </w:r>
          </w:p>
          <w:p w14:paraId="48D89C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短期规划（1-3年）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在未来1-3年内，我校将重点加强机电一体化专科专业的建设，完善教学设施和师资队伍，提高教学质量。同时，积极开展教学改革和科研工作，探索适合该专业的人才培养模式和教学方法。加强与企业的合作，建立稳定的校外实习基地，提高学生的实践能力和就业竞争力。力争在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年内，使该专业的在校生规模达到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人左右，毕业生就业率达到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98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%以上。</w:t>
            </w:r>
          </w:p>
          <w:p w14:paraId="7F177AB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中期规划（3-5年）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在3-5年内，我校将进一步优化机电一体化专科专业的课程体系和教学内容，加强专业内涵建设，提高专业的知名度和美誉度。积极开展与国内外高校和科研机构的合作与交流，引进先进的教育理念和教学方法，提升教师的教学水平和科研能力。同时，根据市场需求和学校实际情况，适时增设相关专业方向，拓展专业的发展空间。力争在5年内，使该专业成为学校的重点专业之一，为地方经济社会发展培养更多高素质的应用型人才。</w:t>
            </w:r>
          </w:p>
          <w:p w14:paraId="7076EA4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3.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长期规划（5年以上）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在5年以上的长期规划中，我校将以机电一体化专科专业为基础，逐步构建起涵盖本科层次的机电一体化专业群，形成较为完善的人才培养体系。加强专业特色建设，打造具有区域影响力的品牌专业。积极开展产学研合作，推动科技成果转化，为地方产业升级和经济发展提供技术支持和人才保障。力争在长期内，使我校的机电一体化专业成为国内知名的品牌专业，为我国制造业的发展做出更大的贡献。</w:t>
            </w:r>
          </w:p>
          <w:p w14:paraId="1EE2D27E">
            <w:pPr>
              <w:pStyle w:val="2"/>
              <w:keepNext w:val="0"/>
              <w:keepLines w:val="0"/>
              <w:pageBreakBefore w:val="0"/>
              <w:widowControl w:val="0"/>
              <w:suppressLineNumbers w:val="0"/>
              <w:pBdr>
                <w:bottom w:val="none" w:color="auto" w:sz="0" w:space="0"/>
              </w:pBdr>
              <w:shd w:val="clear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left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spacing w:val="0"/>
                <w:sz w:val="24"/>
                <w:szCs w:val="24"/>
                <w:shd w:val="clear" w:fill="FFFFFF"/>
              </w:rPr>
              <w:t>四、人才需求预测情况</w:t>
            </w:r>
          </w:p>
          <w:p w14:paraId="60A39A3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行业需求分析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随着南充市产业结构的不断优化升级，机电一体化技术在各个行业中的应用越来越广泛。在汽车制造行业，机电一体化技术被广泛应用于汽车的设计、生产、检测等各个环节，对提高汽车的性能和质量起到了关键作用。在电子信息行业，机电一体化技术与计算机技术、通信技术等相结合，推动了电子产品的智能化和小型化发展。在装备制造行业，机电一体化技术的应用使得装备制造业向高端化、智能化方向发展，提高了企业的生产效率和竞争力。因此，未来几年内，南充市机电一体化领域的人才需求将持续增长。</w:t>
            </w:r>
          </w:p>
          <w:p w14:paraId="2C7D276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pBdr>
                <w:left w:val="none" w:color="auto" w:sz="0" w:space="0"/>
              </w:pBd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  <w:lang w:val="en-US" w:eastAsia="zh-CN" w:bidi="ar-SA"/>
              </w:rPr>
              <w:t>2.</w:t>
            </w:r>
            <w:r>
              <w:rPr>
                <w:rStyle w:val="12"/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人才需求预测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：根据相关行业协会和企业的调研数据，预计未来5年内，南充市机电一体化领域的人才需求将以每年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10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%的速度增长。到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2030年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，人才缺口将达到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  <w:lang w:val="en-US" w:eastAsia="zh-CN"/>
              </w:rPr>
              <w:t>1-2万</w:t>
            </w: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222222"/>
                <w:spacing w:val="0"/>
                <w:sz w:val="24"/>
                <w:szCs w:val="24"/>
                <w:shd w:val="clear" w:fill="FFFFFF"/>
              </w:rPr>
              <w:t>人左右。其中，对掌握机电一体化技术的高级应用型人才的需求尤为迫切，如机电一体化工程师、电气工程师、机械工程师等。同时，随着智能制造技术的不断发展，对具备工业机器人操作与编程、自动化生产线调试与维护等技能的人才需求也将大幅增加。</w:t>
            </w:r>
          </w:p>
          <w:p w14:paraId="2AD0F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left="0" w:firstLine="480" w:firstLineChars="200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综上所述，我校申请增设机电一体化专科专业具有充分的理由和坚实的基础。我们相信，在上级部门的关心和支持下，通过学校的努力，该专业一定能够办出特色、办出水平，为南充市的经济社会发展培养更多高素质的应用型人才。</w:t>
            </w:r>
          </w:p>
        </w:tc>
      </w:tr>
    </w:tbl>
    <w:p w14:paraId="6291368F">
      <w:pPr>
        <w:rPr>
          <w:rFonts w:ascii="Times New Roman" w:hAnsi="Times New Roman" w:eastAsia="黑体"/>
          <w:bCs/>
          <w:sz w:val="32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br w:type="page"/>
      </w:r>
    </w:p>
    <w:p w14:paraId="3C44AB84">
      <w:pPr>
        <w:spacing w:afterLines="50" w:line="580" w:lineRule="exact"/>
        <w:jc w:val="center"/>
        <w:rPr>
          <w:rFonts w:ascii="Times New Roman" w:hAnsi="Times New Roman" w:eastAsia="黑体"/>
          <w:bCs/>
          <w:sz w:val="32"/>
          <w:szCs w:val="24"/>
        </w:rPr>
      </w:pPr>
      <w:r>
        <w:rPr>
          <w:rFonts w:ascii="Times New Roman" w:hAnsi="Times New Roman" w:eastAsia="黑体"/>
          <w:bCs/>
          <w:sz w:val="32"/>
          <w:szCs w:val="24"/>
        </w:rPr>
        <w:t>4.增设专业人才培养方案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1"/>
      </w:tblGrid>
      <w:tr w14:paraId="7D4ED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85" w:hRule="atLeast"/>
          <w:jc w:val="center"/>
        </w:trPr>
        <w:tc>
          <w:tcPr>
            <w:tcW w:w="88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D92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包括培养目标、基本要求（素质要求、能力要求、知识结构要求）、修业年限、主干学科、主要课程、主要实践性教学环节和主要专业实验、</w:t>
            </w:r>
            <w:r>
              <w:rPr>
                <w:rFonts w:hint="eastAsia"/>
                <w:bCs/>
                <w:sz w:val="24"/>
                <w:szCs w:val="24"/>
              </w:rPr>
              <w:t>教学计划等内容</w:t>
            </w:r>
          </w:p>
          <w:p w14:paraId="2AD4CC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2" w:firstLineChars="200"/>
              <w:jc w:val="left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一、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学习形式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与修业年限</w:t>
            </w:r>
          </w:p>
          <w:p w14:paraId="345FCA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（一）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学习形式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非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脱产</w:t>
            </w:r>
          </w:p>
          <w:p w14:paraId="42CD09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auto"/>
              <w:ind w:firstLine="480" w:firstLineChars="200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（二）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修业年限：2.5</w:t>
            </w: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-5年</w:t>
            </w:r>
          </w:p>
          <w:p w14:paraId="652793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二、专业培养目标</w:t>
            </w:r>
          </w:p>
          <w:p w14:paraId="0B637A4A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培养拥护党的基本路线，德、智、体、美全面发展，具有敬业精神、团队协作精神、创新意识等基本职业素质,掌握机电一体化技术专业基础知识和专业技能，具备机电设备电气控制系统装调、机械零部件拆装与调整和机电设备常见故障诊断与维修的能力，可从事机电设备装调、维修岗位工作的技术技能型人才。</w:t>
            </w:r>
          </w:p>
          <w:p w14:paraId="57E27A7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2" w:firstLineChars="200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三、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基本要求</w:t>
            </w:r>
          </w:p>
          <w:p w14:paraId="2BEEF72B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素质要求</w:t>
            </w:r>
          </w:p>
          <w:p w14:paraId="6EFDE3ED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思想道德素质：具有正确的世界观、人生观和价值观；具备良好的道德品质和社会责任感，遵守法律法规和职业道德规范；热爱本职工作，具有敬业精神和团队合作精神。</w:t>
            </w:r>
          </w:p>
          <w:p w14:paraId="614E90C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科学文化素质：具有一定的科学素养和人文素养，掌握必要的科学知识和文化知识；具备良好的学习能力和创新能力，能够不断更新知识和技能，适应社会发展的需要。</w:t>
            </w:r>
          </w:p>
          <w:p w14:paraId="019900A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专业素质：对机电一体化领域的技术和发展趋势有较深入的了解，具备较强的工程意识和实践能力；能够运用所学知识解决实际问题，具有较强的分析问题和解决问题的能力。</w:t>
            </w:r>
          </w:p>
          <w:p w14:paraId="3639605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身心素质：具有良好的身体素质和心理素质，能够适应紧张的工作和学习环境；具备较强的抗压能力和应变能力，能够保持积极乐观的心态。</w:t>
            </w:r>
          </w:p>
          <w:p w14:paraId="3BB0FD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能力要求</w:t>
            </w:r>
          </w:p>
          <w:p w14:paraId="12EE5AF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能力：掌握机械制图、机械设计、电工电子技术、自动控制原理等专业基础知识，具备机械设计、电气控制、机电一体化系统设计与调试等专业能力；能够熟练使用相关软件和工具，进行机电产品的设计、制造和测试。</w:t>
            </w:r>
          </w:p>
          <w:p w14:paraId="4413171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实践能力：具有较强的实践操作能力，能够熟练操作和维护机电一体化设备；具备一定的工程实践经验，能够参与机电一体化项目的实施和管理。</w:t>
            </w:r>
          </w:p>
          <w:p w14:paraId="77F8C0C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创新能力：具有创新意识和创新思维，能够提出新的设计方案和解决问题的方法；具备一定的科研能力，能够开展机电一体化领域的研究和开发工作。</w:t>
            </w:r>
          </w:p>
          <w:p w14:paraId="09C49686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团队协作能力：能够与团队成员进行有效的沟通和协作，共同完成工作任务；具备良好的组织协调能力，能够协调团队成员之间的关系，提高团队的工作效率。</w:t>
            </w:r>
          </w:p>
          <w:p w14:paraId="30311ED3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沟通能力：具备良好的口头和书面表达能力，能够清晰地表达自己的观点和想法；能够与客户、同事和上级进行有效的沟通和交流，建立良好的人际关系。</w:t>
            </w:r>
          </w:p>
          <w:p w14:paraId="0E14BA72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宋体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cs="宋体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知识结构要求</w:t>
            </w:r>
          </w:p>
          <w:p w14:paraId="1BCACE5F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公共基础知识：掌握语文、数学、英语、计算机基础等公共基础知识，具备一定的文化素养和语言表达能力。</w:t>
            </w:r>
          </w:p>
          <w:p w14:paraId="6B798FAC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专业基础知识：掌握机械制图、工程力学、机械设计基础、电工电子技术、自动控制原理、传感器与检测技术等专业基础知识，为专业学习打下坚实的基础。</w:t>
            </w:r>
          </w:p>
          <w:p w14:paraId="0413E770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3.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专业知识：掌握机电一体化系统设计、机电传动控制、PLC应用技术、工业机器人技术、数控机床编程与操作等专业知识，具备机电一体化系统设计、调试、维护和管理的能力。</w:t>
            </w:r>
          </w:p>
          <w:p w14:paraId="004820F1">
            <w:pPr>
              <w:pStyle w:val="8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cs="宋体"/>
                <w:sz w:val="24"/>
                <w:szCs w:val="24"/>
                <w:lang w:val="en-US" w:eastAsia="zh-CN"/>
              </w:rPr>
              <w:t>4.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相关知识：了解机电一体化领域的相关法律法规、标准和规范，掌握质量管理、项目管理等方面的知识，具备一定的工程管理能力。</w:t>
            </w:r>
          </w:p>
          <w:p w14:paraId="1D7B55D4">
            <w:pPr>
              <w:pStyle w:val="3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360" w:lineRule="auto"/>
              <w:ind w:left="0" w:leftChars="0" w:firstLine="482" w:firstLineChars="200"/>
              <w:textAlignment w:val="auto"/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/>
                <w:bCs w:val="0"/>
                <w:sz w:val="24"/>
                <w:szCs w:val="24"/>
              </w:rPr>
              <w:t>、专业主要课程</w:t>
            </w:r>
          </w:p>
          <w:p w14:paraId="29243E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0" w:firstLineChars="200"/>
              <w:jc w:val="left"/>
              <w:textAlignment w:val="auto"/>
              <w:rPr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大学英语、计算机应用、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毛泽东思想和中国特色社会主义理论体系概论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、高等数学（1）、</w:t>
            </w: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  <w:t>思想道德与法治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、</w:t>
            </w:r>
            <w:r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eastAsia="zh-CN"/>
              </w:rPr>
              <w:t>形势与政策、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应用写作、电工技术、大学物理、机械制造基础、应用力学、机械电器与数字控制、机械制图CAD、电子技术、自动控制原理、机械设计基础、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C语</w:t>
            </w: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言程序设计、电力系统继电保护、液压传动、企业管理系统工程、网络系统、项目管理、电力系统自动装置、毕业设计。</w:t>
            </w:r>
          </w:p>
        </w:tc>
      </w:tr>
    </w:tbl>
    <w:p w14:paraId="0B571B91">
      <w:pPr>
        <w:spacing w:afterLines="50" w:line="580" w:lineRule="exact"/>
        <w:jc w:val="center"/>
        <w:rPr>
          <w:rFonts w:ascii="方正小标宋简体" w:eastAsia="方正小标宋简体"/>
          <w:sz w:val="32"/>
          <w:szCs w:val="32"/>
        </w:rPr>
        <w:sectPr>
          <w:footerReference r:id="rId6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9"/>
        <w:tblW w:w="141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5"/>
        <w:gridCol w:w="416"/>
        <w:gridCol w:w="916"/>
        <w:gridCol w:w="4216"/>
        <w:gridCol w:w="516"/>
        <w:gridCol w:w="616"/>
        <w:gridCol w:w="749"/>
        <w:gridCol w:w="712"/>
        <w:gridCol w:w="639"/>
        <w:gridCol w:w="516"/>
        <w:gridCol w:w="516"/>
        <w:gridCol w:w="516"/>
        <w:gridCol w:w="516"/>
        <w:gridCol w:w="516"/>
        <w:gridCol w:w="425"/>
        <w:gridCol w:w="861"/>
        <w:gridCol w:w="416"/>
        <w:gridCol w:w="416"/>
      </w:tblGrid>
      <w:tr w14:paraId="0CF1FF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4173" w:type="dxa"/>
            <w:gridSpan w:val="18"/>
            <w:noWrap/>
            <w:vAlign w:val="center"/>
          </w:tcPr>
          <w:p w14:paraId="55C9AB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机电一体化技术（非脱产）专业教学计划进度表</w:t>
            </w:r>
          </w:p>
        </w:tc>
      </w:tr>
      <w:tr w14:paraId="1921B1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 w14:paraId="0A8C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课程类别</w:t>
            </w:r>
          </w:p>
        </w:tc>
        <w:tc>
          <w:tcPr>
            <w:tcW w:w="416" w:type="dxa"/>
            <w:vMerge w:val="restart"/>
            <w:noWrap w:val="0"/>
            <w:vAlign w:val="center"/>
          </w:tcPr>
          <w:p w14:paraId="0C86D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序号</w:t>
            </w:r>
          </w:p>
        </w:tc>
        <w:tc>
          <w:tcPr>
            <w:tcW w:w="916" w:type="dxa"/>
            <w:vMerge w:val="restart"/>
            <w:noWrap w:val="0"/>
            <w:vAlign w:val="center"/>
          </w:tcPr>
          <w:p w14:paraId="35608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课程代码</w:t>
            </w:r>
          </w:p>
        </w:tc>
        <w:tc>
          <w:tcPr>
            <w:tcW w:w="4216" w:type="dxa"/>
            <w:vMerge w:val="restart"/>
            <w:noWrap w:val="0"/>
            <w:vAlign w:val="center"/>
          </w:tcPr>
          <w:p w14:paraId="379E1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课程名称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09304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</w:t>
            </w:r>
          </w:p>
        </w:tc>
        <w:tc>
          <w:tcPr>
            <w:tcW w:w="616" w:type="dxa"/>
            <w:vMerge w:val="restart"/>
            <w:noWrap w:val="0"/>
            <w:vAlign w:val="center"/>
          </w:tcPr>
          <w:p w14:paraId="1713E0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总学时</w:t>
            </w:r>
          </w:p>
        </w:tc>
        <w:tc>
          <w:tcPr>
            <w:tcW w:w="5105" w:type="dxa"/>
            <w:gridSpan w:val="9"/>
            <w:noWrap w:val="0"/>
            <w:vAlign w:val="center"/>
          </w:tcPr>
          <w:p w14:paraId="11184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各学期学时分配</w:t>
            </w:r>
          </w:p>
        </w:tc>
        <w:tc>
          <w:tcPr>
            <w:tcW w:w="1693" w:type="dxa"/>
            <w:gridSpan w:val="3"/>
            <w:noWrap w:val="0"/>
            <w:vAlign w:val="center"/>
          </w:tcPr>
          <w:p w14:paraId="0E4EB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考核方式</w:t>
            </w:r>
          </w:p>
        </w:tc>
      </w:tr>
      <w:tr w14:paraId="4383AA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EEB12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noWrap w:val="0"/>
            <w:vAlign w:val="center"/>
          </w:tcPr>
          <w:p w14:paraId="1143D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 w14:paraId="1538CA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6" w:type="dxa"/>
            <w:vMerge w:val="continue"/>
            <w:noWrap w:val="0"/>
            <w:vAlign w:val="center"/>
          </w:tcPr>
          <w:p w14:paraId="4F8234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7B58B2C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20A32E3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restart"/>
            <w:noWrap w:val="0"/>
            <w:vAlign w:val="center"/>
          </w:tcPr>
          <w:p w14:paraId="1A79A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线上教学</w:t>
            </w:r>
          </w:p>
        </w:tc>
        <w:tc>
          <w:tcPr>
            <w:tcW w:w="712" w:type="dxa"/>
            <w:vMerge w:val="restart"/>
            <w:noWrap w:val="0"/>
            <w:vAlign w:val="center"/>
          </w:tcPr>
          <w:p w14:paraId="079E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线下教学</w:t>
            </w:r>
          </w:p>
        </w:tc>
        <w:tc>
          <w:tcPr>
            <w:tcW w:w="639" w:type="dxa"/>
            <w:vMerge w:val="restart"/>
            <w:noWrap w:val="0"/>
            <w:vAlign w:val="center"/>
          </w:tcPr>
          <w:p w14:paraId="32C26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实验实训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4AB34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一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085A8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二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54EE1F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42A51C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四</w:t>
            </w:r>
          </w:p>
        </w:tc>
        <w:tc>
          <w:tcPr>
            <w:tcW w:w="516" w:type="dxa"/>
            <w:vMerge w:val="restart"/>
            <w:noWrap w:val="0"/>
            <w:vAlign w:val="center"/>
          </w:tcPr>
          <w:p w14:paraId="34321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五</w:t>
            </w:r>
          </w:p>
        </w:tc>
        <w:tc>
          <w:tcPr>
            <w:tcW w:w="425" w:type="dxa"/>
            <w:vMerge w:val="restart"/>
            <w:noWrap w:val="0"/>
            <w:vAlign w:val="center"/>
          </w:tcPr>
          <w:p w14:paraId="76159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</w:t>
            </w:r>
          </w:p>
        </w:tc>
        <w:tc>
          <w:tcPr>
            <w:tcW w:w="861" w:type="dxa"/>
            <w:vMerge w:val="restart"/>
            <w:noWrap w:val="0"/>
            <w:vAlign w:val="center"/>
          </w:tcPr>
          <w:p w14:paraId="07BFD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过程性考核</w:t>
            </w:r>
          </w:p>
        </w:tc>
        <w:tc>
          <w:tcPr>
            <w:tcW w:w="832" w:type="dxa"/>
            <w:gridSpan w:val="2"/>
            <w:noWrap w:val="0"/>
            <w:vAlign w:val="center"/>
          </w:tcPr>
          <w:p w14:paraId="69C7C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终结性考核</w:t>
            </w:r>
          </w:p>
        </w:tc>
      </w:tr>
      <w:tr w14:paraId="23821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4FA9F0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vMerge w:val="continue"/>
            <w:noWrap w:val="0"/>
            <w:vAlign w:val="center"/>
          </w:tcPr>
          <w:p w14:paraId="5BC4CD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916" w:type="dxa"/>
            <w:vMerge w:val="continue"/>
            <w:noWrap w:val="0"/>
            <w:vAlign w:val="center"/>
          </w:tcPr>
          <w:p w14:paraId="23860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16" w:type="dxa"/>
            <w:vMerge w:val="continue"/>
            <w:noWrap w:val="0"/>
            <w:vAlign w:val="center"/>
          </w:tcPr>
          <w:p w14:paraId="3137F7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37F587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noWrap w:val="0"/>
            <w:vAlign w:val="center"/>
          </w:tcPr>
          <w:p w14:paraId="421690D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vMerge w:val="continue"/>
            <w:noWrap w:val="0"/>
            <w:vAlign w:val="center"/>
          </w:tcPr>
          <w:p w14:paraId="3F2F46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12" w:type="dxa"/>
            <w:vMerge w:val="continue"/>
            <w:noWrap w:val="0"/>
            <w:vAlign w:val="center"/>
          </w:tcPr>
          <w:p w14:paraId="3F9A63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639" w:type="dxa"/>
            <w:vMerge w:val="continue"/>
            <w:noWrap w:val="0"/>
            <w:vAlign w:val="center"/>
          </w:tcPr>
          <w:p w14:paraId="3705CC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302B6B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7DC14A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2DE9596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44BF5BC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vMerge w:val="continue"/>
            <w:noWrap w:val="0"/>
            <w:vAlign w:val="center"/>
          </w:tcPr>
          <w:p w14:paraId="17C39F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vMerge w:val="continue"/>
            <w:noWrap w:val="0"/>
            <w:vAlign w:val="center"/>
          </w:tcPr>
          <w:p w14:paraId="4474EF3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vMerge w:val="continue"/>
            <w:noWrap w:val="0"/>
            <w:vAlign w:val="center"/>
          </w:tcPr>
          <w:p w14:paraId="0B1351F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 w:val="0"/>
            <w:vAlign w:val="center"/>
          </w:tcPr>
          <w:p w14:paraId="2A99C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闭卷</w:t>
            </w:r>
          </w:p>
        </w:tc>
        <w:tc>
          <w:tcPr>
            <w:tcW w:w="416" w:type="dxa"/>
            <w:noWrap w:val="0"/>
            <w:vAlign w:val="center"/>
          </w:tcPr>
          <w:p w14:paraId="628AE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开卷</w:t>
            </w:r>
          </w:p>
        </w:tc>
      </w:tr>
      <w:tr w14:paraId="58138C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 w14:paraId="5204C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公共课</w:t>
            </w:r>
          </w:p>
        </w:tc>
        <w:tc>
          <w:tcPr>
            <w:tcW w:w="416" w:type="dxa"/>
            <w:noWrap/>
            <w:vAlign w:val="center"/>
          </w:tcPr>
          <w:p w14:paraId="61A77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916" w:type="dxa"/>
            <w:noWrap/>
            <w:vAlign w:val="center"/>
          </w:tcPr>
          <w:p w14:paraId="3B500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X000001</w:t>
            </w:r>
          </w:p>
        </w:tc>
        <w:tc>
          <w:tcPr>
            <w:tcW w:w="4216" w:type="dxa"/>
            <w:noWrap/>
            <w:vAlign w:val="center"/>
          </w:tcPr>
          <w:p w14:paraId="3B3FE4A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516" w:type="dxa"/>
            <w:noWrap/>
            <w:vAlign w:val="center"/>
          </w:tcPr>
          <w:p w14:paraId="4FAEB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6" w:type="dxa"/>
            <w:noWrap/>
            <w:vAlign w:val="center"/>
          </w:tcPr>
          <w:p w14:paraId="6797F2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749" w:type="dxa"/>
            <w:noWrap/>
            <w:vAlign w:val="center"/>
          </w:tcPr>
          <w:p w14:paraId="1C52D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12" w:type="dxa"/>
            <w:noWrap/>
            <w:vAlign w:val="center"/>
          </w:tcPr>
          <w:p w14:paraId="2678E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3D7938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311780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516" w:type="dxa"/>
            <w:noWrap/>
            <w:vAlign w:val="center"/>
          </w:tcPr>
          <w:p w14:paraId="0CD7D4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4AF47F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4171AEB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767450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71E177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090B7A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2C133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699F82A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FDD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915A0D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4AFE3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916" w:type="dxa"/>
            <w:noWrap/>
            <w:vAlign w:val="center"/>
          </w:tcPr>
          <w:p w14:paraId="6E623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X000002</w:t>
            </w:r>
          </w:p>
        </w:tc>
        <w:tc>
          <w:tcPr>
            <w:tcW w:w="4216" w:type="dxa"/>
            <w:noWrap/>
            <w:vAlign w:val="center"/>
          </w:tcPr>
          <w:p w14:paraId="3B128C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516" w:type="dxa"/>
            <w:noWrap/>
            <w:vAlign w:val="center"/>
          </w:tcPr>
          <w:p w14:paraId="0138E8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6" w:type="dxa"/>
            <w:noWrap/>
            <w:vAlign w:val="center"/>
          </w:tcPr>
          <w:p w14:paraId="06E98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49" w:type="dxa"/>
            <w:noWrap/>
            <w:vAlign w:val="center"/>
          </w:tcPr>
          <w:p w14:paraId="0B0F9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12" w:type="dxa"/>
            <w:noWrap/>
            <w:vAlign w:val="center"/>
          </w:tcPr>
          <w:p w14:paraId="705F18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38D1B4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4F28A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16" w:type="dxa"/>
            <w:noWrap/>
            <w:vAlign w:val="center"/>
          </w:tcPr>
          <w:p w14:paraId="315C61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1FA94A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28AE2E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78001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5DD456F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18C90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6F17E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231EAF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73AE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7119B21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3D52F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916" w:type="dxa"/>
            <w:noWrap/>
            <w:vAlign w:val="center"/>
          </w:tcPr>
          <w:p w14:paraId="3B028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X000003</w:t>
            </w:r>
          </w:p>
        </w:tc>
        <w:tc>
          <w:tcPr>
            <w:tcW w:w="4216" w:type="dxa"/>
            <w:noWrap/>
            <w:vAlign w:val="center"/>
          </w:tcPr>
          <w:p w14:paraId="34E5CC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516" w:type="dxa"/>
            <w:noWrap/>
            <w:vAlign w:val="center"/>
          </w:tcPr>
          <w:p w14:paraId="7370D1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6" w:type="dxa"/>
            <w:noWrap/>
            <w:vAlign w:val="center"/>
          </w:tcPr>
          <w:p w14:paraId="62C7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749" w:type="dxa"/>
            <w:noWrap/>
            <w:vAlign w:val="center"/>
          </w:tcPr>
          <w:p w14:paraId="109B0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12" w:type="dxa"/>
            <w:noWrap/>
            <w:vAlign w:val="center"/>
          </w:tcPr>
          <w:p w14:paraId="493B0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15948E6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2F10BA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455A1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516" w:type="dxa"/>
            <w:noWrap/>
            <w:vAlign w:val="center"/>
          </w:tcPr>
          <w:p w14:paraId="28E8B79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6E01941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620610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6232476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448DF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228A2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336E32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BE653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AE0C5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490EA4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916" w:type="dxa"/>
            <w:noWrap/>
            <w:vAlign w:val="center"/>
          </w:tcPr>
          <w:p w14:paraId="51AF9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X000004</w:t>
            </w:r>
          </w:p>
        </w:tc>
        <w:tc>
          <w:tcPr>
            <w:tcW w:w="4216" w:type="dxa"/>
            <w:noWrap/>
            <w:vAlign w:val="center"/>
          </w:tcPr>
          <w:p w14:paraId="16EBC6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516" w:type="dxa"/>
            <w:noWrap/>
            <w:vAlign w:val="center"/>
          </w:tcPr>
          <w:p w14:paraId="27AA1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6" w:type="dxa"/>
            <w:noWrap/>
            <w:vAlign w:val="center"/>
          </w:tcPr>
          <w:p w14:paraId="66A40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49" w:type="dxa"/>
            <w:noWrap/>
            <w:vAlign w:val="center"/>
          </w:tcPr>
          <w:p w14:paraId="27D3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36 </w:t>
            </w:r>
          </w:p>
        </w:tc>
        <w:tc>
          <w:tcPr>
            <w:tcW w:w="712" w:type="dxa"/>
            <w:noWrap/>
            <w:vAlign w:val="center"/>
          </w:tcPr>
          <w:p w14:paraId="05F109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02EA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516" w:type="dxa"/>
            <w:noWrap/>
            <w:vAlign w:val="center"/>
          </w:tcPr>
          <w:p w14:paraId="57E655D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7C77AB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84B53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16" w:type="dxa"/>
            <w:noWrap/>
            <w:vAlign w:val="center"/>
          </w:tcPr>
          <w:p w14:paraId="0CAE13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4EAFEA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5ABF23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4E33AF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11BEE6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4419AB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A00F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1CBEAAD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24FB7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916" w:type="dxa"/>
            <w:noWrap/>
            <w:vAlign w:val="center"/>
          </w:tcPr>
          <w:p w14:paraId="1EE1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X000006</w:t>
            </w:r>
          </w:p>
        </w:tc>
        <w:tc>
          <w:tcPr>
            <w:tcW w:w="4216" w:type="dxa"/>
            <w:noWrap/>
            <w:vAlign w:val="center"/>
          </w:tcPr>
          <w:p w14:paraId="67DBE6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高等数学（1)</w:t>
            </w:r>
          </w:p>
        </w:tc>
        <w:tc>
          <w:tcPr>
            <w:tcW w:w="516" w:type="dxa"/>
            <w:noWrap/>
            <w:vAlign w:val="center"/>
          </w:tcPr>
          <w:p w14:paraId="308A81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616" w:type="dxa"/>
            <w:noWrap/>
            <w:vAlign w:val="center"/>
          </w:tcPr>
          <w:p w14:paraId="73725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64 </w:t>
            </w:r>
          </w:p>
        </w:tc>
        <w:tc>
          <w:tcPr>
            <w:tcW w:w="749" w:type="dxa"/>
            <w:noWrap/>
            <w:vAlign w:val="center"/>
          </w:tcPr>
          <w:p w14:paraId="07BD4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58 </w:t>
            </w:r>
          </w:p>
        </w:tc>
        <w:tc>
          <w:tcPr>
            <w:tcW w:w="712" w:type="dxa"/>
            <w:noWrap/>
            <w:vAlign w:val="center"/>
          </w:tcPr>
          <w:p w14:paraId="6E8472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5090F07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439D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516" w:type="dxa"/>
            <w:noWrap/>
            <w:vAlign w:val="center"/>
          </w:tcPr>
          <w:p w14:paraId="6675F1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629A80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21D6E4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484F3E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19235F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435BE1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664FF1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5F3BFB5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B5832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6BBD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16EA0D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916" w:type="dxa"/>
            <w:noWrap/>
            <w:vAlign w:val="center"/>
          </w:tcPr>
          <w:p w14:paraId="4B333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X000014</w:t>
            </w:r>
          </w:p>
        </w:tc>
        <w:tc>
          <w:tcPr>
            <w:tcW w:w="4216" w:type="dxa"/>
            <w:noWrap/>
            <w:vAlign w:val="center"/>
          </w:tcPr>
          <w:p w14:paraId="0989911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516" w:type="dxa"/>
            <w:noWrap/>
            <w:vAlign w:val="center"/>
          </w:tcPr>
          <w:p w14:paraId="1221E6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6" w:type="dxa"/>
            <w:noWrap/>
            <w:vAlign w:val="center"/>
          </w:tcPr>
          <w:p w14:paraId="3B59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49" w:type="dxa"/>
            <w:noWrap/>
            <w:vAlign w:val="center"/>
          </w:tcPr>
          <w:p w14:paraId="1B63B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712" w:type="dxa"/>
            <w:noWrap/>
            <w:vAlign w:val="center"/>
          </w:tcPr>
          <w:p w14:paraId="1F871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39" w:type="dxa"/>
            <w:noWrap/>
            <w:vAlign w:val="center"/>
          </w:tcPr>
          <w:p w14:paraId="29B3A4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516" w:type="dxa"/>
            <w:noWrap/>
            <w:vAlign w:val="center"/>
          </w:tcPr>
          <w:p w14:paraId="43FFE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16" w:type="dxa"/>
            <w:noWrap/>
            <w:vAlign w:val="center"/>
          </w:tcPr>
          <w:p w14:paraId="50C8D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16" w:type="dxa"/>
            <w:noWrap/>
            <w:vAlign w:val="center"/>
          </w:tcPr>
          <w:p w14:paraId="287E2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16" w:type="dxa"/>
            <w:noWrap/>
            <w:vAlign w:val="center"/>
          </w:tcPr>
          <w:p w14:paraId="0CFB8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516" w:type="dxa"/>
            <w:noWrap/>
            <w:vAlign w:val="center"/>
          </w:tcPr>
          <w:p w14:paraId="7928B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 </w:t>
            </w:r>
          </w:p>
        </w:tc>
        <w:tc>
          <w:tcPr>
            <w:tcW w:w="425" w:type="dxa"/>
            <w:noWrap/>
            <w:vAlign w:val="center"/>
          </w:tcPr>
          <w:p w14:paraId="1C1FD0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2C5B1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4734B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31DD76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BA0E0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E2CE6B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15EF3A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916" w:type="dxa"/>
            <w:noWrap/>
            <w:vAlign w:val="center"/>
          </w:tcPr>
          <w:p w14:paraId="33CEE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X000021</w:t>
            </w:r>
          </w:p>
        </w:tc>
        <w:tc>
          <w:tcPr>
            <w:tcW w:w="4216" w:type="dxa"/>
            <w:noWrap/>
            <w:vAlign w:val="center"/>
          </w:tcPr>
          <w:p w14:paraId="46738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516" w:type="dxa"/>
            <w:noWrap/>
            <w:vAlign w:val="center"/>
          </w:tcPr>
          <w:p w14:paraId="5B282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6" w:type="dxa"/>
            <w:noWrap/>
            <w:vAlign w:val="center"/>
          </w:tcPr>
          <w:p w14:paraId="68516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49" w:type="dxa"/>
            <w:noWrap/>
            <w:vAlign w:val="center"/>
          </w:tcPr>
          <w:p w14:paraId="5D433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12" w:type="dxa"/>
            <w:noWrap/>
            <w:vAlign w:val="center"/>
          </w:tcPr>
          <w:p w14:paraId="77FEC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2D93F0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2A61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16" w:type="dxa"/>
            <w:noWrap/>
            <w:vAlign w:val="center"/>
          </w:tcPr>
          <w:p w14:paraId="1FFA356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6A162C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1C29C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2E02CF5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72823A5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16758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79653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06F56C2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095ED4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5FE8BC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14D3B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916" w:type="dxa"/>
            <w:noWrap/>
            <w:vAlign w:val="center"/>
          </w:tcPr>
          <w:p w14:paraId="064314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X000029</w:t>
            </w:r>
          </w:p>
        </w:tc>
        <w:tc>
          <w:tcPr>
            <w:tcW w:w="4216" w:type="dxa"/>
            <w:noWrap/>
            <w:vAlign w:val="center"/>
          </w:tcPr>
          <w:p w14:paraId="46D054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516" w:type="dxa"/>
            <w:noWrap/>
            <w:vAlign w:val="center"/>
          </w:tcPr>
          <w:p w14:paraId="475D1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6" w:type="dxa"/>
            <w:noWrap/>
            <w:vAlign w:val="center"/>
          </w:tcPr>
          <w:p w14:paraId="7ECB3C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49" w:type="dxa"/>
            <w:noWrap/>
            <w:vAlign w:val="center"/>
          </w:tcPr>
          <w:p w14:paraId="7CF531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33 </w:t>
            </w:r>
          </w:p>
        </w:tc>
        <w:tc>
          <w:tcPr>
            <w:tcW w:w="712" w:type="dxa"/>
            <w:noWrap/>
            <w:vAlign w:val="center"/>
          </w:tcPr>
          <w:p w14:paraId="17F1F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noWrap/>
            <w:vAlign w:val="center"/>
          </w:tcPr>
          <w:p w14:paraId="15664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516" w:type="dxa"/>
            <w:noWrap/>
            <w:vAlign w:val="center"/>
          </w:tcPr>
          <w:p w14:paraId="554D384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FE060D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54F57F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516" w:type="dxa"/>
            <w:noWrap/>
            <w:vAlign w:val="center"/>
          </w:tcPr>
          <w:p w14:paraId="4273251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168C5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/>
            <w:vAlign w:val="center"/>
          </w:tcPr>
          <w:p w14:paraId="2A2A36A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/>
            <w:vAlign w:val="center"/>
          </w:tcPr>
          <w:p w14:paraId="3658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4A033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/>
            <w:vAlign w:val="center"/>
          </w:tcPr>
          <w:p w14:paraId="64AF5FD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9D97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 w14:paraId="48A40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专业基础课</w:t>
            </w:r>
          </w:p>
        </w:tc>
        <w:tc>
          <w:tcPr>
            <w:tcW w:w="416" w:type="dxa"/>
            <w:noWrap/>
            <w:vAlign w:val="center"/>
          </w:tcPr>
          <w:p w14:paraId="5B239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916" w:type="dxa"/>
            <w:noWrap/>
            <w:vAlign w:val="center"/>
          </w:tcPr>
          <w:p w14:paraId="4D7D43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JD10001</w:t>
            </w:r>
          </w:p>
        </w:tc>
        <w:tc>
          <w:tcPr>
            <w:tcW w:w="4216" w:type="dxa"/>
            <w:noWrap/>
            <w:vAlign w:val="center"/>
          </w:tcPr>
          <w:p w14:paraId="19424B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516" w:type="dxa"/>
            <w:noWrap w:val="0"/>
            <w:vAlign w:val="center"/>
          </w:tcPr>
          <w:p w14:paraId="2C353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434FF7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6B05F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4706E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57B2835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10DF84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085E79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D88C1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C19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3D9B16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FA8981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E67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2A608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0727DFB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24A84F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2F1CB1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72628B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916" w:type="dxa"/>
            <w:noWrap/>
            <w:vAlign w:val="center"/>
          </w:tcPr>
          <w:p w14:paraId="7F2C5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JD10002</w:t>
            </w:r>
          </w:p>
        </w:tc>
        <w:tc>
          <w:tcPr>
            <w:tcW w:w="4216" w:type="dxa"/>
            <w:noWrap/>
            <w:vAlign w:val="center"/>
          </w:tcPr>
          <w:p w14:paraId="31B8F4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516" w:type="dxa"/>
            <w:noWrap w:val="0"/>
            <w:vAlign w:val="center"/>
          </w:tcPr>
          <w:p w14:paraId="45DE4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1DEFAF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06BAF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0405D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6895BC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5A06AC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42D50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5C4D67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4484DE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B516A1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728CA7F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D31C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4AFE6A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211ECF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9C5BA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9D0C4E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775C0E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916" w:type="dxa"/>
            <w:noWrap/>
            <w:vAlign w:val="center"/>
          </w:tcPr>
          <w:p w14:paraId="418324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JD10003</w:t>
            </w:r>
          </w:p>
        </w:tc>
        <w:tc>
          <w:tcPr>
            <w:tcW w:w="4216" w:type="dxa"/>
            <w:noWrap/>
            <w:vAlign w:val="center"/>
          </w:tcPr>
          <w:p w14:paraId="71BC3F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机械电器与数字控制</w:t>
            </w:r>
          </w:p>
        </w:tc>
        <w:tc>
          <w:tcPr>
            <w:tcW w:w="516" w:type="dxa"/>
            <w:noWrap w:val="0"/>
            <w:vAlign w:val="center"/>
          </w:tcPr>
          <w:p w14:paraId="2EA2AE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3C1D9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68DC4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5EFCB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2B3330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5D7A3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51EAB3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1149B4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746E2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5993B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45B3EF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46E2F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1DFB16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63BCA2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66AB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42ACFB5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1CE6C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916" w:type="dxa"/>
            <w:noWrap/>
            <w:vAlign w:val="center"/>
          </w:tcPr>
          <w:p w14:paraId="7E42F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JD10004</w:t>
            </w:r>
          </w:p>
        </w:tc>
        <w:tc>
          <w:tcPr>
            <w:tcW w:w="4216" w:type="dxa"/>
            <w:noWrap/>
            <w:vAlign w:val="center"/>
          </w:tcPr>
          <w:p w14:paraId="5859DC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机械制图CAD</w:t>
            </w:r>
          </w:p>
        </w:tc>
        <w:tc>
          <w:tcPr>
            <w:tcW w:w="516" w:type="dxa"/>
            <w:noWrap w:val="0"/>
            <w:vAlign w:val="center"/>
          </w:tcPr>
          <w:p w14:paraId="048C1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04C42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51EF1A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449B4F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66EBD90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0FACF2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76601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FAD5C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38605FB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0380F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25" w:type="dxa"/>
            <w:noWrap w:val="0"/>
            <w:vAlign w:val="center"/>
          </w:tcPr>
          <w:p w14:paraId="26E7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3196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0FCF2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542F571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90E7E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1A8DCC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6EC8D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916" w:type="dxa"/>
            <w:noWrap/>
            <w:vAlign w:val="center"/>
          </w:tcPr>
          <w:p w14:paraId="0D3700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JD10005</w:t>
            </w:r>
          </w:p>
        </w:tc>
        <w:tc>
          <w:tcPr>
            <w:tcW w:w="4216" w:type="dxa"/>
            <w:noWrap/>
            <w:vAlign w:val="center"/>
          </w:tcPr>
          <w:p w14:paraId="4C4514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516" w:type="dxa"/>
            <w:noWrap w:val="0"/>
            <w:vAlign w:val="center"/>
          </w:tcPr>
          <w:p w14:paraId="151A63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39B47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2BAADF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6C7A80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24881D0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3C97A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A5A859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FD38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22BF02A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32105E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A0B36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71C5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79096F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6528DB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466F8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0DADE7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099DE2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916" w:type="dxa"/>
            <w:noWrap/>
            <w:vAlign w:val="center"/>
          </w:tcPr>
          <w:p w14:paraId="4D4DF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JD10006</w:t>
            </w:r>
          </w:p>
        </w:tc>
        <w:tc>
          <w:tcPr>
            <w:tcW w:w="4216" w:type="dxa"/>
            <w:noWrap/>
            <w:vAlign w:val="center"/>
          </w:tcPr>
          <w:p w14:paraId="5106225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516" w:type="dxa"/>
            <w:noWrap w:val="0"/>
            <w:vAlign w:val="center"/>
          </w:tcPr>
          <w:p w14:paraId="5B909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22D708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6670E5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2A028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05C8B21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05E80C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CA3EB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FA4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705C76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4DF1B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29ADF6D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13DE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6AAD9D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7629D3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B1810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2E6C827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4D9A2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916" w:type="dxa"/>
            <w:noWrap/>
            <w:vAlign w:val="center"/>
          </w:tcPr>
          <w:p w14:paraId="5A67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JD10007</w:t>
            </w:r>
          </w:p>
        </w:tc>
        <w:tc>
          <w:tcPr>
            <w:tcW w:w="4216" w:type="dxa"/>
            <w:noWrap/>
            <w:vAlign w:val="center"/>
          </w:tcPr>
          <w:p w14:paraId="75A3DB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516" w:type="dxa"/>
            <w:noWrap w:val="0"/>
            <w:vAlign w:val="center"/>
          </w:tcPr>
          <w:p w14:paraId="2F28F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54271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01C75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38E0D9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7DEA1E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427B3B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9CCAA4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6F4711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4D0AF3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1C7776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7F4A4DC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E65AD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2FC5A8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01D0A89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A5E1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0B27CA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4563C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916" w:type="dxa"/>
            <w:noWrap/>
            <w:vAlign w:val="center"/>
          </w:tcPr>
          <w:p w14:paraId="1CA84F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JS10005</w:t>
            </w:r>
          </w:p>
        </w:tc>
        <w:tc>
          <w:tcPr>
            <w:tcW w:w="4216" w:type="dxa"/>
            <w:noWrap/>
            <w:vAlign w:val="center"/>
          </w:tcPr>
          <w:p w14:paraId="5BAFB58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516" w:type="dxa"/>
            <w:noWrap w:val="0"/>
            <w:vAlign w:val="center"/>
          </w:tcPr>
          <w:p w14:paraId="2E69E0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4B158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13968D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400B6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16DE70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5CC10B8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4A48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5C53D0E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BF39B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487ECC7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6C8FA97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5125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6F7FF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  <w:tc>
          <w:tcPr>
            <w:tcW w:w="416" w:type="dxa"/>
            <w:noWrap w:val="0"/>
            <w:vAlign w:val="center"/>
          </w:tcPr>
          <w:p w14:paraId="059464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123B33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restart"/>
            <w:noWrap w:val="0"/>
            <w:vAlign w:val="center"/>
          </w:tcPr>
          <w:p w14:paraId="2E2CC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专业拓展课</w:t>
            </w:r>
          </w:p>
        </w:tc>
        <w:tc>
          <w:tcPr>
            <w:tcW w:w="416" w:type="dxa"/>
            <w:noWrap/>
            <w:vAlign w:val="center"/>
          </w:tcPr>
          <w:p w14:paraId="12338D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916" w:type="dxa"/>
            <w:noWrap/>
            <w:vAlign w:val="center"/>
          </w:tcPr>
          <w:p w14:paraId="65C6E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JD10009</w:t>
            </w:r>
          </w:p>
        </w:tc>
        <w:tc>
          <w:tcPr>
            <w:tcW w:w="4216" w:type="dxa"/>
            <w:noWrap/>
            <w:vAlign w:val="center"/>
          </w:tcPr>
          <w:p w14:paraId="2842E3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电力系统继电保护</w:t>
            </w:r>
          </w:p>
        </w:tc>
        <w:tc>
          <w:tcPr>
            <w:tcW w:w="516" w:type="dxa"/>
            <w:noWrap w:val="0"/>
            <w:vAlign w:val="center"/>
          </w:tcPr>
          <w:p w14:paraId="3385F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3F505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23F95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2DBF0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493146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AD7D1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EF3DBB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E2CFA5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4E49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noWrap w:val="0"/>
            <w:vAlign w:val="center"/>
          </w:tcPr>
          <w:p w14:paraId="19ACC9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noWrap w:val="0"/>
            <w:vAlign w:val="center"/>
          </w:tcPr>
          <w:p w14:paraId="1BD4C60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274DC9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74ABF99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 w:val="0"/>
            <w:vAlign w:val="center"/>
          </w:tcPr>
          <w:p w14:paraId="6DB06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20B32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0AB2472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3D435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916" w:type="dxa"/>
            <w:noWrap/>
            <w:vAlign w:val="center"/>
          </w:tcPr>
          <w:p w14:paraId="53277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JD10010</w:t>
            </w:r>
          </w:p>
        </w:tc>
        <w:tc>
          <w:tcPr>
            <w:tcW w:w="4216" w:type="dxa"/>
            <w:noWrap/>
            <w:vAlign w:val="center"/>
          </w:tcPr>
          <w:p w14:paraId="0395DC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液压传动</w:t>
            </w:r>
          </w:p>
        </w:tc>
        <w:tc>
          <w:tcPr>
            <w:tcW w:w="516" w:type="dxa"/>
            <w:noWrap w:val="0"/>
            <w:vAlign w:val="center"/>
          </w:tcPr>
          <w:p w14:paraId="46411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22D4F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7C38B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35DB2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2C62091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0E0120A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C1F31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117EA9A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1012C4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2446F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25" w:type="dxa"/>
            <w:noWrap w:val="0"/>
            <w:vAlign w:val="center"/>
          </w:tcPr>
          <w:p w14:paraId="35B182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6CA06D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 w:val="0"/>
            <w:vAlign w:val="center"/>
          </w:tcPr>
          <w:p w14:paraId="738619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 w:val="0"/>
            <w:vAlign w:val="center"/>
          </w:tcPr>
          <w:p w14:paraId="773AAA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440B4E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noWrap w:val="0"/>
            <w:vAlign w:val="center"/>
          </w:tcPr>
          <w:p w14:paraId="5DE0F3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/>
            <w:vAlign w:val="center"/>
          </w:tcPr>
          <w:p w14:paraId="24EDD3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916" w:type="dxa"/>
            <w:noWrap/>
            <w:vAlign w:val="center"/>
          </w:tcPr>
          <w:p w14:paraId="6C57B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JD10011</w:t>
            </w:r>
          </w:p>
        </w:tc>
        <w:tc>
          <w:tcPr>
            <w:tcW w:w="4216" w:type="dxa"/>
            <w:noWrap/>
            <w:vAlign w:val="center"/>
          </w:tcPr>
          <w:p w14:paraId="107CC0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企业管理系统工程</w:t>
            </w:r>
          </w:p>
        </w:tc>
        <w:tc>
          <w:tcPr>
            <w:tcW w:w="516" w:type="dxa"/>
            <w:noWrap w:val="0"/>
            <w:vAlign w:val="center"/>
          </w:tcPr>
          <w:p w14:paraId="1713ED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noWrap w:val="0"/>
            <w:vAlign w:val="center"/>
          </w:tcPr>
          <w:p w14:paraId="40D484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noWrap/>
            <w:vAlign w:val="center"/>
          </w:tcPr>
          <w:p w14:paraId="21D4F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noWrap/>
            <w:vAlign w:val="center"/>
          </w:tcPr>
          <w:p w14:paraId="01D733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noWrap/>
            <w:vAlign w:val="center"/>
          </w:tcPr>
          <w:p w14:paraId="6DE2FB4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7A8B07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/>
            <w:vAlign w:val="center"/>
          </w:tcPr>
          <w:p w14:paraId="36231E8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6A7B38F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5D1F37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noWrap w:val="0"/>
            <w:vAlign w:val="center"/>
          </w:tcPr>
          <w:p w14:paraId="3AB80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425" w:type="dxa"/>
            <w:noWrap w:val="0"/>
            <w:vAlign w:val="center"/>
          </w:tcPr>
          <w:p w14:paraId="641EA8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noWrap w:val="0"/>
            <w:vAlign w:val="center"/>
          </w:tcPr>
          <w:p w14:paraId="03BFF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noWrap/>
            <w:vAlign w:val="center"/>
          </w:tcPr>
          <w:p w14:paraId="63787B2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noWrap w:val="0"/>
            <w:vAlign w:val="center"/>
          </w:tcPr>
          <w:p w14:paraId="2FF43D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27912E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451F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56C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EF6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JD10012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154E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电力系统自动装置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F11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5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EB1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E4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71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0B02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FBC517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319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029F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2813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D9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80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E854E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B827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61E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35%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A88E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D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18B7FA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C97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实践教学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545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4045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CEF4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入学教育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2C2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B0A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8BE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79FB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0CED2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1FA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D6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681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68A5BF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EEB5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9A1AF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A54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FF156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ED88D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7A6F89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90B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C03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092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X000035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D0888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毕业教育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B22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7E60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AC1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BB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1259F8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4B6B3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3891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B2CA6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CE2D8C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1D1E80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B5E9D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7EC2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E44D2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5F3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2EAFEE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0516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DD59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EE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X000036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FE2BF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毕业实习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1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F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836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AB34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B7C1F9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D699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8C610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20E86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749E8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954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983D22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97B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100%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F355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6F2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5CD97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E6B3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79A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5C5B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X000037</w:t>
            </w:r>
          </w:p>
        </w:tc>
        <w:tc>
          <w:tcPr>
            <w:tcW w:w="42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89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毕业报告指导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DF1D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F2F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9ED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79C6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6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AE6C5D">
            <w:pPr>
              <w:jc w:val="center"/>
              <w:rPr>
                <w:rFonts w:hint="eastAsia" w:ascii="宋体" w:hAnsi="宋体" w:eastAsia="宋体" w:cs="宋体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E39C7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5EED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D6571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DC0B85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AA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48 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4617A1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5D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</w:t>
            </w: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97A13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FB8E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√</w:t>
            </w:r>
          </w:p>
        </w:tc>
      </w:tr>
      <w:tr w14:paraId="2A235A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24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8C0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学分合计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616B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100 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7EF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1600 </w:t>
            </w: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8DF4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1262 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D4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321 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4632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17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1B2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243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6486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307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7FEF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259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C0AE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323 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B40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452 </w:t>
            </w: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4C4A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0 </w:t>
            </w:r>
          </w:p>
        </w:tc>
        <w:tc>
          <w:tcPr>
            <w:tcW w:w="1693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AFD24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5C10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6759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66B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百分比（%）</w:t>
            </w:r>
          </w:p>
        </w:tc>
        <w:tc>
          <w:tcPr>
            <w:tcW w:w="6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F96E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C3EC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79%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17F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20%</w:t>
            </w:r>
          </w:p>
        </w:tc>
        <w:tc>
          <w:tcPr>
            <w:tcW w:w="6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7095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1%</w:t>
            </w: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10252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5CC7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6059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E436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5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8564D3"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4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384EF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693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1A5DB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</w:tbl>
    <w:p w14:paraId="65E8BCF6">
      <w:pPr>
        <w:spacing w:afterLines="50" w:line="580" w:lineRule="exact"/>
        <w:jc w:val="center"/>
        <w:rPr>
          <w:rFonts w:ascii="方正小标宋简体" w:eastAsia="方正小标宋简体"/>
          <w:sz w:val="32"/>
          <w:szCs w:val="32"/>
        </w:rPr>
        <w:sectPr>
          <w:footerReference r:id="rId8" w:type="first"/>
          <w:footerReference r:id="rId7" w:type="default"/>
          <w:pgSz w:w="16838" w:h="11906" w:orient="landscape"/>
          <w:pgMar w:top="1800" w:right="1440" w:bottom="1800" w:left="1440" w:header="851" w:footer="992" w:gutter="0"/>
          <w:pgNumType w:fmt="decimal" w:start="1"/>
          <w:cols w:space="425" w:num="1"/>
          <w:titlePg/>
          <w:docGrid w:type="lines" w:linePitch="312" w:charSpace="0"/>
        </w:sectPr>
      </w:pPr>
    </w:p>
    <w:p w14:paraId="44BFD5D9">
      <w:pPr>
        <w:spacing w:afterLines="50" w:line="580" w:lineRule="exact"/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5.增设专业专任教师情况</w:t>
      </w:r>
    </w:p>
    <w:tbl>
      <w:tblPr>
        <w:tblStyle w:val="9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753"/>
        <w:gridCol w:w="516"/>
        <w:gridCol w:w="505"/>
        <w:gridCol w:w="989"/>
        <w:gridCol w:w="1267"/>
        <w:gridCol w:w="1416"/>
        <w:gridCol w:w="1083"/>
        <w:gridCol w:w="927"/>
        <w:gridCol w:w="955"/>
      </w:tblGrid>
      <w:tr w14:paraId="32E434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F3B98D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序号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5DE9E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姓名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34BF1B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性别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34AA4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年龄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3D149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专业技术职务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F8F4D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第一学历毕业学校、专业、学位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A61C8">
            <w:pPr>
              <w:spacing w:line="340" w:lineRule="exact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最后学历毕业学校、专业、学位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B6B86">
            <w:pPr>
              <w:spacing w:line="340" w:lineRule="exact"/>
              <w:ind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现从事</w:t>
            </w:r>
          </w:p>
          <w:p w14:paraId="0C4A51E5">
            <w:pPr>
              <w:spacing w:line="340" w:lineRule="exact"/>
              <w:ind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专业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830EBC">
            <w:pPr>
              <w:spacing w:line="340" w:lineRule="exact"/>
              <w:ind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拟任</w:t>
            </w:r>
          </w:p>
          <w:p w14:paraId="73F908E4">
            <w:pPr>
              <w:spacing w:line="340" w:lineRule="exact"/>
              <w:ind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课程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2A469D">
            <w:pPr>
              <w:spacing w:line="340" w:lineRule="exact"/>
              <w:ind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专职/</w:t>
            </w:r>
          </w:p>
          <w:p w14:paraId="1076C68C">
            <w:pPr>
              <w:spacing w:line="340" w:lineRule="exact"/>
              <w:ind w:right="-105" w:rightChars="-50"/>
              <w:jc w:val="center"/>
              <w:rPr>
                <w:rFonts w:asciiTheme="minorEastAsia" w:hAnsiTheme="minorEastAsia" w:eastAsia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/>
                <w:sz w:val="24"/>
                <w:szCs w:val="24"/>
              </w:rPr>
              <w:t>兼职</w:t>
            </w:r>
          </w:p>
        </w:tc>
      </w:tr>
      <w:tr w14:paraId="2888BB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8151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976C7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罗成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B4F9D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0E9C5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1C14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AAC4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四川工业学院</w:t>
            </w:r>
          </w:p>
          <w:p w14:paraId="67247D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农业机械设计与制造</w:t>
            </w:r>
          </w:p>
          <w:p w14:paraId="2353710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9129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西华大学</w:t>
            </w:r>
          </w:p>
          <w:p w14:paraId="1518579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机械设计</w:t>
            </w:r>
          </w:p>
          <w:p w14:paraId="5E7BB4F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294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机械设计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58B4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机械制造基础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C1BB3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</w:t>
            </w:r>
          </w:p>
        </w:tc>
      </w:tr>
      <w:tr w14:paraId="261895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CB18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1F63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何雄伟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C1459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C01F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5174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E5C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四川师范学院</w:t>
            </w:r>
          </w:p>
          <w:p w14:paraId="2BEC1E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计算机及应用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D9BE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4B7A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90B0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C语言程序设计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电子技术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7934D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</w:t>
            </w:r>
          </w:p>
        </w:tc>
      </w:tr>
      <w:tr w14:paraId="64CF5B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9BDF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3B07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罗西淼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16AB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6EFF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51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B598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D6E5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南充教育学院</w:t>
            </w:r>
          </w:p>
          <w:p w14:paraId="26CE3DD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政治教育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784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四川大学</w:t>
            </w:r>
          </w:p>
          <w:p w14:paraId="4FC6F1A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行政管理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DEED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经济管理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3D67A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企业管理系统工程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69DE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</w:t>
            </w:r>
          </w:p>
        </w:tc>
      </w:tr>
      <w:tr w14:paraId="1A32ADF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2AB7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BAAE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程仕茂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F42EA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5D73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7D2BB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69E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四川联合大学</w:t>
            </w:r>
          </w:p>
          <w:p w14:paraId="5F8DEE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机械电子工程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C271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DB177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机械电子工程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F3F8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电力系统自动装置</w:t>
            </w:r>
          </w:p>
          <w:p w14:paraId="6605D94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自动控制原理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8CD0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</w:t>
            </w:r>
          </w:p>
        </w:tc>
      </w:tr>
      <w:tr w14:paraId="45041E1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EB386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10B9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张开祥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46A9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FB9C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54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54D0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0BC60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成都工学院</w:t>
            </w:r>
          </w:p>
          <w:p w14:paraId="397CB3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电机与电器制造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8FA7D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9842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电力系统继电保护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7578C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电力系统继电保护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3A0EA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</w:t>
            </w:r>
          </w:p>
        </w:tc>
      </w:tr>
      <w:tr w14:paraId="021ADF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BCC63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71E2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薛跃新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296BB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F55D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55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FEEB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AA47C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四川广播电视大学</w:t>
            </w:r>
          </w:p>
          <w:p w14:paraId="581D6F26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C9FC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5A19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ABB7F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机械电器与数字控制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CC34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</w:t>
            </w:r>
          </w:p>
        </w:tc>
      </w:tr>
      <w:tr w14:paraId="7699BF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A8994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78D48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王卫平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4EF7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8AC77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56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003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D5FC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南充师范学院</w:t>
            </w:r>
          </w:p>
          <w:p w14:paraId="4D4E380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物理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E3E8E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F2A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3CD9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液压传动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09374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</w:t>
            </w:r>
          </w:p>
        </w:tc>
      </w:tr>
      <w:tr w14:paraId="0E8F15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7471B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63D082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唐林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B167B6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F8A2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43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AE569D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助教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7954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四川攀枝花学院</w:t>
            </w:r>
          </w:p>
          <w:p w14:paraId="09C9E21A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工业设计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A415F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0CEC25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汽车检测与维修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技术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E00B0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机械设计基础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34B16B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专职</w:t>
            </w:r>
          </w:p>
        </w:tc>
      </w:tr>
      <w:tr w14:paraId="7882D2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33BF41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</w:t>
            </w:r>
          </w:p>
        </w:tc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A225B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杨明轩</w:t>
            </w:r>
          </w:p>
        </w:tc>
        <w:tc>
          <w:tcPr>
            <w:tcW w:w="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E2DC2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男</w:t>
            </w:r>
          </w:p>
        </w:tc>
        <w:tc>
          <w:tcPr>
            <w:tcW w:w="5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97B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53</w:t>
            </w:r>
          </w:p>
        </w:tc>
        <w:tc>
          <w:tcPr>
            <w:tcW w:w="10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C50C5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副教授</w:t>
            </w:r>
          </w:p>
        </w:tc>
        <w:tc>
          <w:tcPr>
            <w:tcW w:w="13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D69D75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西南石油学院</w:t>
            </w:r>
          </w:p>
          <w:p w14:paraId="19D738CE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机械制造工艺与设备自动化</w:t>
            </w:r>
          </w:p>
          <w:p w14:paraId="74E6823F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工学学士</w:t>
            </w:r>
          </w:p>
        </w:tc>
        <w:tc>
          <w:tcPr>
            <w:tcW w:w="14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E98C7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电子科技大学</w:t>
            </w:r>
          </w:p>
          <w:p w14:paraId="56B51DFA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信号与信息处理</w:t>
            </w:r>
          </w:p>
          <w:p w14:paraId="1FEF8FA9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工学硕士</w:t>
            </w:r>
          </w:p>
        </w:tc>
        <w:tc>
          <w:tcPr>
            <w:tcW w:w="11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BEBC3D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机电一体化</w:t>
            </w:r>
          </w:p>
        </w:tc>
        <w:tc>
          <w:tcPr>
            <w:tcW w:w="9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0EAB34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电工技术</w:t>
            </w:r>
            <w:r>
              <w:rPr>
                <w:rFonts w:hint="eastAsia" w:ascii="宋体" w:hAnsi="宋体" w:cs="宋体"/>
                <w:sz w:val="21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自动控制原理</w:t>
            </w:r>
          </w:p>
        </w:tc>
        <w:tc>
          <w:tcPr>
            <w:tcW w:w="10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A875F3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兼职</w:t>
            </w:r>
          </w:p>
        </w:tc>
      </w:tr>
    </w:tbl>
    <w:p w14:paraId="1F247116">
      <w:pPr>
        <w:spacing w:line="580" w:lineRule="exact"/>
        <w:rPr>
          <w:rFonts w:ascii="Times New Roman" w:hAnsi="Times New Roman"/>
          <w:b/>
          <w:sz w:val="32"/>
          <w:szCs w:val="32"/>
        </w:rPr>
      </w:pPr>
    </w:p>
    <w:p w14:paraId="5B339BF3">
      <w:pPr>
        <w:spacing w:afterLines="50" w:line="580" w:lineRule="exact"/>
        <w:jc w:val="center"/>
        <w:rPr>
          <w:rFonts w:ascii="方正小标宋简体" w:hAnsi="华文楷体" w:eastAsia="方正小标宋简体"/>
          <w:sz w:val="32"/>
          <w:szCs w:val="32"/>
        </w:rPr>
      </w:pPr>
      <w:r>
        <w:rPr>
          <w:rFonts w:hint="eastAsia" w:ascii="方正小标宋简体" w:hAnsi="华文楷体" w:eastAsia="方正小标宋简体"/>
          <w:sz w:val="32"/>
          <w:szCs w:val="32"/>
        </w:rPr>
        <w:t>6.增设专业计划开设的主要课程</w:t>
      </w:r>
    </w:p>
    <w:tbl>
      <w:tblPr>
        <w:tblStyle w:val="9"/>
        <w:tblW w:w="9071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8"/>
        <w:gridCol w:w="3102"/>
        <w:gridCol w:w="1125"/>
        <w:gridCol w:w="1164"/>
        <w:gridCol w:w="2047"/>
        <w:gridCol w:w="1135"/>
      </w:tblGrid>
      <w:tr w14:paraId="38FF3E1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842B5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754AAB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课程名称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B3DA38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</w:t>
            </w:r>
          </w:p>
          <w:p w14:paraId="41A35441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总学时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2FC1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课程</w:t>
            </w:r>
          </w:p>
          <w:p w14:paraId="78A39032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周学时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7B470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授课教师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B8F05A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授课</w:t>
            </w:r>
          </w:p>
          <w:p w14:paraId="2B46AC5A">
            <w:pPr>
              <w:spacing w:line="320" w:lineRule="exact"/>
              <w:jc w:val="center"/>
              <w:rPr>
                <w:color w:val="auto"/>
                <w:sz w:val="24"/>
                <w:szCs w:val="24"/>
              </w:rPr>
            </w:pPr>
            <w:r>
              <w:rPr>
                <w:rFonts w:hint="eastAsia"/>
                <w:color w:val="auto"/>
                <w:sz w:val="24"/>
                <w:szCs w:val="24"/>
              </w:rPr>
              <w:t>学期</w:t>
            </w:r>
          </w:p>
        </w:tc>
      </w:tr>
      <w:tr w14:paraId="5CF38F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4951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D5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毛泽东思想和中国特色社会主义理论体系概论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CF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C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1B77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罗西淼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7AE4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0A98D62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5FBE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518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EE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3430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2EF9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冯兴猛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EAD13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6FFAFC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9089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2CB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大学英语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6B7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E0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B519B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唐晓苏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64FB4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113691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27136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2F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计算机应用基础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2DC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2D3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3068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唐鑫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3AA90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68BDD8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40E1E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724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高等数学（1)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DAA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8E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D618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段均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6E1A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137700D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F177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A84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B34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0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0975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严发胜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0309A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1-5</w:t>
            </w:r>
          </w:p>
        </w:tc>
      </w:tr>
      <w:tr w14:paraId="09F3A6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C349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B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B01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8A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3FFA8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魏兰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60876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11C8A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2F02C1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57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F64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2EA3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石玲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658A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1</w:t>
            </w:r>
          </w:p>
        </w:tc>
      </w:tr>
      <w:tr w14:paraId="30F6D8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5702A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A3A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电工技术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0F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ABD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2FA4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杨明轩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A58C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1B681B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BC2E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FE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机械制造基础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3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073D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9F9D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罗成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287A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82C115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AAE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11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1D62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机械电器与数字控制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61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37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32640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薛跃新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73D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19BD76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84B4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12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2A1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机械制图CAD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80A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A838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30D82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王鸿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F16CC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 w14:paraId="1954AEB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7834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13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E4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电子技术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F28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22B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66AE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何雄伟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A5669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65EF46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135E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14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24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自动控制原理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4D1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15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C4C9A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杨明轩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F11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3</w:t>
            </w:r>
          </w:p>
        </w:tc>
      </w:tr>
      <w:tr w14:paraId="3F42D6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9511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15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A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机械设计基础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552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FFB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BDA06">
            <w:pPr>
              <w:spacing w:line="320" w:lineRule="exact"/>
              <w:jc w:val="center"/>
              <w:rPr>
                <w:rFonts w:hint="default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lang w:val="en-US" w:eastAsia="zh-CN"/>
              </w:rPr>
              <w:t>唐林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54CA0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  <w:tr w14:paraId="1220BF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1B7F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16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CA80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C语言程序设计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8F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1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53A6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何雄伟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B89950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199828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202ED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17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B72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电力系统继电保护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46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38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FBF08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张开祥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08B0F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2</w:t>
            </w:r>
          </w:p>
        </w:tc>
      </w:tr>
      <w:tr w14:paraId="689127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EE3AF4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18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B8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液压传动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3FF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F6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8FEE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王卫平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6F92D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 w14:paraId="5C8BE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96AF95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19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07E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企业管理系统工程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7E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2E01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F002B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罗西淼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AAEA8E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5</w:t>
            </w:r>
          </w:p>
        </w:tc>
      </w:tr>
      <w:tr w14:paraId="3D7920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4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176F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20</w:t>
            </w:r>
          </w:p>
        </w:tc>
        <w:tc>
          <w:tcPr>
            <w:tcW w:w="2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84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电力系统自动装置</w:t>
            </w:r>
          </w:p>
        </w:tc>
        <w:tc>
          <w:tcPr>
            <w:tcW w:w="10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E7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11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531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0D13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</w:rPr>
              <w:t>程仕茂</w:t>
            </w:r>
          </w:p>
        </w:tc>
        <w:tc>
          <w:tcPr>
            <w:tcW w:w="10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E37417">
            <w:pPr>
              <w:spacing w:line="320" w:lineRule="exact"/>
              <w:jc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4</w:t>
            </w:r>
          </w:p>
        </w:tc>
      </w:tr>
    </w:tbl>
    <w:p w14:paraId="18D91990">
      <w:pPr>
        <w:spacing w:afterLines="50" w:line="580" w:lineRule="exact"/>
        <w:jc w:val="center"/>
        <w:rPr>
          <w:rFonts w:hint="eastAsia" w:ascii="方正小标宋简体" w:eastAsia="方正小标宋简体"/>
          <w:bCs/>
          <w:sz w:val="32"/>
          <w:szCs w:val="32"/>
        </w:rPr>
      </w:pPr>
    </w:p>
    <w:p w14:paraId="4BB69425">
      <w:pPr>
        <w:spacing w:afterLines="50" w:line="580" w:lineRule="exact"/>
        <w:jc w:val="center"/>
        <w:rPr>
          <w:rFonts w:ascii="方正小标宋简体" w:eastAsia="方正小标宋简体"/>
          <w:bCs/>
          <w:sz w:val="32"/>
          <w:szCs w:val="32"/>
        </w:rPr>
      </w:pPr>
      <w:r>
        <w:rPr>
          <w:rFonts w:hint="eastAsia" w:ascii="方正小标宋简体" w:eastAsia="方正小标宋简体"/>
          <w:bCs/>
          <w:sz w:val="32"/>
          <w:szCs w:val="32"/>
        </w:rPr>
        <w:t>7.增设专业基本办学条件</w:t>
      </w:r>
    </w:p>
    <w:tbl>
      <w:tblPr>
        <w:tblStyle w:val="9"/>
        <w:tblW w:w="907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6"/>
        <w:gridCol w:w="393"/>
        <w:gridCol w:w="618"/>
        <w:gridCol w:w="792"/>
        <w:gridCol w:w="1113"/>
        <w:gridCol w:w="548"/>
        <w:gridCol w:w="721"/>
        <w:gridCol w:w="1758"/>
        <w:gridCol w:w="891"/>
        <w:gridCol w:w="685"/>
        <w:gridCol w:w="194"/>
        <w:gridCol w:w="772"/>
      </w:tblGrid>
      <w:tr w14:paraId="255B88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9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D4CC9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专业名称</w:t>
            </w:r>
          </w:p>
        </w:tc>
        <w:tc>
          <w:tcPr>
            <w:tcW w:w="379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69000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机电一体化技术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2A6AF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开办经费</w:t>
            </w:r>
          </w:p>
        </w:tc>
        <w:tc>
          <w:tcPr>
            <w:tcW w:w="254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B6BA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520</w:t>
            </w:r>
            <w:r>
              <w:rPr>
                <w:rFonts w:hint="eastAsia" w:ascii="宋体" w:hAnsi="宋体"/>
                <w:sz w:val="21"/>
                <w:szCs w:val="21"/>
              </w:rPr>
              <w:t>万元</w:t>
            </w:r>
          </w:p>
        </w:tc>
      </w:tr>
      <w:tr w14:paraId="2FD05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8C0C1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申报专业副高及以上职称（在岗）人数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54ED6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D0D93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其中该专业专职在岗人数</w:t>
            </w:r>
          </w:p>
        </w:tc>
        <w:tc>
          <w:tcPr>
            <w:tcW w:w="12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B6BA65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14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</w:tc>
        <w:tc>
          <w:tcPr>
            <w:tcW w:w="17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47F0F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其中校内兼职人数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A27C3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8CC978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其中校外兼职人数</w:t>
            </w:r>
          </w:p>
        </w:tc>
        <w:tc>
          <w:tcPr>
            <w:tcW w:w="7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2F352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sz w:val="21"/>
                <w:szCs w:val="21"/>
              </w:rPr>
              <w:t>人</w:t>
            </w:r>
          </w:p>
        </w:tc>
      </w:tr>
      <w:tr w14:paraId="2C0643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1597" w:type="dxa"/>
            <w:gridSpan w:val="3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22691DCB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可用于新专业的教学图书（万册）</w:t>
            </w:r>
          </w:p>
        </w:tc>
        <w:tc>
          <w:tcPr>
            <w:tcW w:w="79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6BDF22E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</w:t>
            </w:r>
            <w:r>
              <w:rPr>
                <w:rFonts w:ascii="宋体" w:hAnsi="宋体"/>
                <w:sz w:val="21"/>
                <w:szCs w:val="21"/>
              </w:rPr>
              <w:t>.5</w:t>
            </w:r>
          </w:p>
        </w:tc>
        <w:tc>
          <w:tcPr>
            <w:tcW w:w="1661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5CC6943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可用于该专业的教学实验设备（千元以上）</w:t>
            </w:r>
          </w:p>
        </w:tc>
        <w:tc>
          <w:tcPr>
            <w:tcW w:w="2479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029FD49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263（台/件）</w:t>
            </w:r>
          </w:p>
        </w:tc>
        <w:tc>
          <w:tcPr>
            <w:tcW w:w="157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0B487341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总价值（万元）</w:t>
            </w:r>
          </w:p>
        </w:tc>
        <w:tc>
          <w:tcPr>
            <w:tcW w:w="966" w:type="dxa"/>
            <w:gridSpan w:val="2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vAlign w:val="center"/>
          </w:tcPr>
          <w:p w14:paraId="7F192DF0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ascii="宋体" w:hAnsi="宋体"/>
                <w:sz w:val="21"/>
                <w:szCs w:val="21"/>
              </w:rPr>
              <w:t>380</w:t>
            </w:r>
          </w:p>
        </w:tc>
      </w:tr>
      <w:tr w14:paraId="1937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86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092B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序</w:t>
            </w:r>
          </w:p>
          <w:p w14:paraId="29240B97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号</w:t>
            </w:r>
          </w:p>
        </w:tc>
        <w:tc>
          <w:tcPr>
            <w:tcW w:w="2916" w:type="dxa"/>
            <w:gridSpan w:val="4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092072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主要教学设备名称（限</w:t>
            </w:r>
            <w:r>
              <w:rPr>
                <w:szCs w:val="24"/>
              </w:rPr>
              <w:t>20</w:t>
            </w:r>
            <w:r>
              <w:rPr>
                <w:rFonts w:hint="eastAsia"/>
                <w:szCs w:val="24"/>
              </w:rPr>
              <w:t>项）</w:t>
            </w:r>
          </w:p>
        </w:tc>
        <w:tc>
          <w:tcPr>
            <w:tcW w:w="3027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1E97F0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型号</w:t>
            </w:r>
          </w:p>
          <w:p w14:paraId="680C36FD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规格</w:t>
            </w:r>
          </w:p>
        </w:tc>
        <w:tc>
          <w:tcPr>
            <w:tcW w:w="89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DFDF2A">
            <w:pPr>
              <w:spacing w:line="320" w:lineRule="exact"/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台</w:t>
            </w:r>
            <w:r>
              <w:rPr>
                <w:sz w:val="18"/>
                <w:szCs w:val="24"/>
              </w:rPr>
              <w:t>(</w:t>
            </w:r>
            <w:r>
              <w:rPr>
                <w:rFonts w:hint="eastAsia"/>
                <w:sz w:val="18"/>
                <w:szCs w:val="24"/>
              </w:rPr>
              <w:t>件</w:t>
            </w:r>
            <w:r>
              <w:rPr>
                <w:sz w:val="18"/>
                <w:szCs w:val="24"/>
              </w:rPr>
              <w:t>)</w:t>
            </w:r>
          </w:p>
        </w:tc>
        <w:tc>
          <w:tcPr>
            <w:tcW w:w="1651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2BB20A">
            <w:pPr>
              <w:spacing w:line="32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4"/>
              </w:rPr>
              <w:t>购入时间</w:t>
            </w:r>
          </w:p>
        </w:tc>
      </w:tr>
      <w:tr w14:paraId="6FEBA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534B03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645C3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多功能数控车床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9A5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CK6150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7ADC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3台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6612A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2024年10月</w:t>
            </w:r>
          </w:p>
        </w:tc>
      </w:tr>
      <w:tr w14:paraId="6474E1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4793D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8A0D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三轴立式数控铣床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6A54B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XK7145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739EA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3台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2B250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2024年10月</w:t>
            </w:r>
          </w:p>
        </w:tc>
      </w:tr>
      <w:tr w14:paraId="61847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0078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3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47041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普通卧式车床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057D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CA6140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2D3B6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5台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43DF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2023年11月</w:t>
            </w:r>
          </w:p>
        </w:tc>
      </w:tr>
      <w:tr w14:paraId="3D7F01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2C0060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4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E60C3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万能升降台铣床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5DF97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X6132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CE5A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3台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AFA07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2023年11月</w:t>
            </w:r>
          </w:p>
        </w:tc>
      </w:tr>
      <w:tr w14:paraId="008083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E8E38E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5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6A01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机电一体化综合实训装置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63804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YL-158GABB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C02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5套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86DD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2024年08月</w:t>
            </w:r>
          </w:p>
        </w:tc>
      </w:tr>
      <w:tr w14:paraId="4C0415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EFD1BC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6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44C1B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可编程逻辑控制器（PLC）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47618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西门子S7-1200CPU1214CAC/DC/Rly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0478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15套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D39DA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2024年08月</w:t>
            </w:r>
          </w:p>
        </w:tc>
      </w:tr>
      <w:tr w14:paraId="032858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E6882F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7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F8BD2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交流变频器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5DF06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三菱FR-E840-0.75K-CHT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DCF74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10台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4DAE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2024年08月</w:t>
            </w:r>
          </w:p>
        </w:tc>
      </w:tr>
      <w:tr w14:paraId="556DA6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C94FC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8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DBBA4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伺服电机及驱动器套装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6BFD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松下MINASA6，MSMD082G1U电机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17F5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5套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077AE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2024年08月</w:t>
            </w:r>
          </w:p>
        </w:tc>
      </w:tr>
      <w:tr w14:paraId="66817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597B37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9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E88B5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工业机器人操作实训平台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7529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ABBIRB120，负载3kg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2F62D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82BF1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2024年06月</w:t>
            </w:r>
          </w:p>
        </w:tc>
      </w:tr>
      <w:tr w14:paraId="3689E2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C9E9E2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10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D9B11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传感器与检测技术实验箱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B157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THSCC-2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04A9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10套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02E9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2023年12月</w:t>
            </w:r>
          </w:p>
        </w:tc>
      </w:tr>
      <w:tr w14:paraId="5A4E4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6AE821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11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F9E4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电工电子综合实验台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214F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THMEZ-1A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62B32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10台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2D08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2023年12月</w:t>
            </w:r>
          </w:p>
        </w:tc>
      </w:tr>
      <w:tr w14:paraId="59340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AE478F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12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CB58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数字存储示波器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36A1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普源DS1202ZPlus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C8DB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8台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7FF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2024年05月</w:t>
            </w:r>
          </w:p>
        </w:tc>
      </w:tr>
      <w:tr w14:paraId="24BE9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C15CE5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13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ABC9B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数字万用表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4205B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福禄克17B+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86F5B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15个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27BD6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2024年05月</w:t>
            </w:r>
          </w:p>
        </w:tc>
      </w:tr>
      <w:tr w14:paraId="079DF2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E4FA6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14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23C8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液压与气压传动实验装置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E5863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THYQ-2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1DA25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5套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AD5BF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2024年03月</w:t>
            </w:r>
          </w:p>
        </w:tc>
      </w:tr>
      <w:tr w14:paraId="778A5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4CBB44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15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66606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机械原理陈列柜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FC941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定制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126C1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B7677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2023年09月</w:t>
            </w:r>
          </w:p>
        </w:tc>
      </w:tr>
      <w:tr w14:paraId="5368A0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99070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16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29C05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电气控制线路安装板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3206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定制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3583A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15块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A16B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2024年04月</w:t>
            </w:r>
          </w:p>
        </w:tc>
      </w:tr>
      <w:tr w14:paraId="1F4D7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E3DAA4D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17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0AF1E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钳工工作台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CB0A4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定制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BA0C8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10台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C81DA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2024年02月</w:t>
            </w:r>
          </w:p>
        </w:tc>
      </w:tr>
      <w:tr w14:paraId="466A8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A11A9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18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DA21C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台虎钳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9F5D7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QH-125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43645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10把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7789B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2024年02月</w:t>
            </w:r>
          </w:p>
        </w:tc>
      </w:tr>
      <w:tr w14:paraId="4C657C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7B7EFE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19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EDD29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激光打标机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E439B1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GF-20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3EBF4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6F3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2024年07月</w:t>
            </w:r>
          </w:p>
        </w:tc>
      </w:tr>
      <w:tr w14:paraId="7E27E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5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A0371">
            <w:pPr>
              <w:spacing w:line="320" w:lineRule="exact"/>
              <w:jc w:val="center"/>
              <w:rPr>
                <w:rFonts w:hint="eastAsia" w:ascii="宋体" w:hAnsi="宋体" w:eastAsia="宋体" w:cs="宋体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Cs w:val="24"/>
                <w:lang w:val="en-US" w:eastAsia="zh-CN"/>
              </w:rPr>
              <w:t>20</w:t>
            </w:r>
          </w:p>
        </w:tc>
        <w:tc>
          <w:tcPr>
            <w:tcW w:w="291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0298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3D打印机</w:t>
            </w:r>
          </w:p>
        </w:tc>
        <w:tc>
          <w:tcPr>
            <w:tcW w:w="30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5A26C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创想三维CR-10S5</w:t>
            </w:r>
          </w:p>
        </w:tc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7E2F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3台</w:t>
            </w:r>
          </w:p>
        </w:tc>
        <w:tc>
          <w:tcPr>
            <w:tcW w:w="16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7AB0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Cs w:val="24"/>
              </w:rPr>
            </w:pPr>
            <w:r>
              <w:rPr>
                <w:rFonts w:hint="eastAsia" w:ascii="宋体" w:hAnsi="宋体" w:eastAsia="宋体" w:cs="宋体"/>
              </w:rPr>
              <w:t>2024年07月</w:t>
            </w:r>
          </w:p>
        </w:tc>
      </w:tr>
    </w:tbl>
    <w:p w14:paraId="4C0E8F30">
      <w:pPr>
        <w:spacing w:line="580" w:lineRule="exact"/>
        <w:rPr>
          <w:rFonts w:eastAsia="黑体"/>
          <w:bCs/>
          <w:sz w:val="32"/>
          <w:szCs w:val="32"/>
        </w:rPr>
      </w:pPr>
    </w:p>
    <w:sectPr>
      <w:footerReference r:id="rId10" w:type="first"/>
      <w:footerReference r:id="rId9" w:type="default"/>
      <w:pgSz w:w="11906" w:h="16838"/>
      <w:pgMar w:top="1440" w:right="1800" w:bottom="1440" w:left="1800" w:header="851" w:footer="992" w:gutter="0"/>
      <w:pgNumType w:fmt="decimal" w:start="7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Arial Unicode MS">
    <w:panose1 w:val="020B0604020202020204"/>
    <w:charset w:val="86"/>
    <w:family w:val="auto"/>
    <w:pitch w:val="default"/>
    <w:sig w:usb0="F7FFAEFF" w:usb1="F9DFFFFF" w:usb2="0000007F" w:usb3="00000000" w:csb0="203F01FF" w:csb1="D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44144B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49FAE7A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49FAE7A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1D30B1D3">
    <w:pPr>
      <w:pStyle w:val="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4DC1E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1E2A52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1E2A52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3BC9A6AA">
    <w:pPr>
      <w:pStyle w:val="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13E508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EA78D49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EA78D49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456A748C">
    <w:pPr>
      <w:pStyle w:val="6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93521A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61460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34260FF8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5A9F8D56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61460"/>
                      <w:docPartObj>
                        <w:docPartGallery w:val="autotext"/>
                      </w:docPartObj>
                    </w:sdtPr>
                    <w:sdtContent>
                      <w:p w14:paraId="34260FF8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10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5A9F8D56"/>
                </w:txbxContent>
              </v:textbox>
            </v:shape>
          </w:pict>
        </mc:Fallback>
      </mc:AlternateContent>
    </w:r>
  </w:p>
  <w:p w14:paraId="6B3C1F48">
    <w:pPr>
      <w:pStyle w:val="6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0FD552">
    <w:pPr>
      <w:pStyle w:val="6"/>
      <w:jc w:val="center"/>
    </w:pPr>
  </w:p>
  <w:p w14:paraId="51A68D15">
    <w:pPr>
      <w:pStyle w:val="6"/>
    </w:pP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753CA42">
    <w:pPr>
      <w:pStyle w:val="6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5A75B9">
    <w:pPr>
      <w:pStyle w:val="6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0" name="文本框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75499"/>
                            <w:docPartObj>
                              <w:docPartGallery w:val="autotext"/>
                            </w:docPartObj>
                          </w:sdtPr>
                          <w:sdtContent>
                            <w:p w14:paraId="7E324A53">
                              <w:pPr>
                                <w:pStyle w:val="6"/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 xml:space="preserve"> PAGE   \* MERGEFORMAT 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lang w:val="zh-CN"/>
                                </w:rPr>
                                <w:t>10</w:t>
                              </w:r>
                              <w:r>
                                <w:rPr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4C0DDB5E"/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336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mor5U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pqK+V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75499"/>
                      <w:docPartObj>
                        <w:docPartGallery w:val="autotext"/>
                      </w:docPartObj>
                    </w:sdtPr>
                    <w:sdtContent>
                      <w:p w14:paraId="7E324A53">
                        <w:pPr>
                          <w:pStyle w:val="6"/>
                          <w:jc w:val="center"/>
                        </w:pPr>
                        <w:r>
                          <w:fldChar w:fldCharType="begin"/>
                        </w:r>
                        <w:r>
                          <w:instrText xml:space="preserve"> PAGE   \* MERGEFORMAT </w:instrText>
                        </w:r>
                        <w:r>
                          <w:fldChar w:fldCharType="separate"/>
                        </w:r>
                        <w:r>
                          <w:rPr>
                            <w:lang w:val="zh-CN"/>
                          </w:rPr>
                          <w:t>10</w:t>
                        </w:r>
                        <w:r>
                          <w:rPr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4C0DDB5E"/>
                </w:txbxContent>
              </v:textbox>
            </v:shape>
          </w:pict>
        </mc:Fallback>
      </mc:AlternateContent>
    </w:r>
  </w:p>
  <w:p w14:paraId="417CECED">
    <w:pPr>
      <w:pStyle w:val="6"/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4E0AE4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3" name="文本框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654A593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438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LlZmf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654A593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986"/>
    <w:rsid w:val="00010FFA"/>
    <w:rsid w:val="00034335"/>
    <w:rsid w:val="000800E7"/>
    <w:rsid w:val="00093DF0"/>
    <w:rsid w:val="00094885"/>
    <w:rsid w:val="000A5B9F"/>
    <w:rsid w:val="000C1901"/>
    <w:rsid w:val="000C4BC2"/>
    <w:rsid w:val="000E7C8F"/>
    <w:rsid w:val="0010600D"/>
    <w:rsid w:val="00114AC1"/>
    <w:rsid w:val="00122AD9"/>
    <w:rsid w:val="00123D86"/>
    <w:rsid w:val="00132255"/>
    <w:rsid w:val="00133C94"/>
    <w:rsid w:val="00134DC5"/>
    <w:rsid w:val="00143FB4"/>
    <w:rsid w:val="00185620"/>
    <w:rsid w:val="001E0E97"/>
    <w:rsid w:val="00205ED8"/>
    <w:rsid w:val="002267D5"/>
    <w:rsid w:val="00267071"/>
    <w:rsid w:val="002825FD"/>
    <w:rsid w:val="00286C19"/>
    <w:rsid w:val="002B0588"/>
    <w:rsid w:val="002B1F37"/>
    <w:rsid w:val="002B680C"/>
    <w:rsid w:val="00310254"/>
    <w:rsid w:val="00311262"/>
    <w:rsid w:val="00320333"/>
    <w:rsid w:val="00325706"/>
    <w:rsid w:val="00333985"/>
    <w:rsid w:val="0034080C"/>
    <w:rsid w:val="00350F27"/>
    <w:rsid w:val="00351658"/>
    <w:rsid w:val="00363053"/>
    <w:rsid w:val="00367A2E"/>
    <w:rsid w:val="00397937"/>
    <w:rsid w:val="003A667A"/>
    <w:rsid w:val="003D3653"/>
    <w:rsid w:val="003D4847"/>
    <w:rsid w:val="003D4C97"/>
    <w:rsid w:val="003E5E31"/>
    <w:rsid w:val="003E6F42"/>
    <w:rsid w:val="00426980"/>
    <w:rsid w:val="00433C51"/>
    <w:rsid w:val="00447E2A"/>
    <w:rsid w:val="00451AFD"/>
    <w:rsid w:val="0045504E"/>
    <w:rsid w:val="0047614D"/>
    <w:rsid w:val="00493626"/>
    <w:rsid w:val="00495BE9"/>
    <w:rsid w:val="004A677A"/>
    <w:rsid w:val="004B3C2A"/>
    <w:rsid w:val="004C3B82"/>
    <w:rsid w:val="004D05F2"/>
    <w:rsid w:val="0050453D"/>
    <w:rsid w:val="00525A38"/>
    <w:rsid w:val="00557F36"/>
    <w:rsid w:val="00563B06"/>
    <w:rsid w:val="005738C4"/>
    <w:rsid w:val="005859C6"/>
    <w:rsid w:val="005914D7"/>
    <w:rsid w:val="00593E2E"/>
    <w:rsid w:val="005F0371"/>
    <w:rsid w:val="006114F3"/>
    <w:rsid w:val="00617445"/>
    <w:rsid w:val="006264F4"/>
    <w:rsid w:val="0063015C"/>
    <w:rsid w:val="006324F8"/>
    <w:rsid w:val="00671530"/>
    <w:rsid w:val="00681F47"/>
    <w:rsid w:val="006A1739"/>
    <w:rsid w:val="006B48B1"/>
    <w:rsid w:val="006C6A67"/>
    <w:rsid w:val="006D4395"/>
    <w:rsid w:val="006F0C0E"/>
    <w:rsid w:val="006F3986"/>
    <w:rsid w:val="00705DA8"/>
    <w:rsid w:val="00724D99"/>
    <w:rsid w:val="00741F44"/>
    <w:rsid w:val="00747B7D"/>
    <w:rsid w:val="00747CDA"/>
    <w:rsid w:val="0075180B"/>
    <w:rsid w:val="0076171E"/>
    <w:rsid w:val="0077054F"/>
    <w:rsid w:val="00774D19"/>
    <w:rsid w:val="0078288C"/>
    <w:rsid w:val="007A1F7E"/>
    <w:rsid w:val="007A56A2"/>
    <w:rsid w:val="007D07F5"/>
    <w:rsid w:val="007F4A87"/>
    <w:rsid w:val="00800444"/>
    <w:rsid w:val="00800F71"/>
    <w:rsid w:val="0081557B"/>
    <w:rsid w:val="00827066"/>
    <w:rsid w:val="00844EB6"/>
    <w:rsid w:val="00854102"/>
    <w:rsid w:val="00856A88"/>
    <w:rsid w:val="008754BA"/>
    <w:rsid w:val="00896668"/>
    <w:rsid w:val="008A5EDD"/>
    <w:rsid w:val="008C13A0"/>
    <w:rsid w:val="008E04F2"/>
    <w:rsid w:val="008F0570"/>
    <w:rsid w:val="00900713"/>
    <w:rsid w:val="00904DBC"/>
    <w:rsid w:val="00907719"/>
    <w:rsid w:val="00911588"/>
    <w:rsid w:val="00920110"/>
    <w:rsid w:val="00926266"/>
    <w:rsid w:val="00935BE1"/>
    <w:rsid w:val="0094036F"/>
    <w:rsid w:val="00945C98"/>
    <w:rsid w:val="009574D8"/>
    <w:rsid w:val="00976E05"/>
    <w:rsid w:val="00980420"/>
    <w:rsid w:val="00982F03"/>
    <w:rsid w:val="0099452D"/>
    <w:rsid w:val="00994F84"/>
    <w:rsid w:val="009A5FA4"/>
    <w:rsid w:val="009E102B"/>
    <w:rsid w:val="009E1451"/>
    <w:rsid w:val="009E35B1"/>
    <w:rsid w:val="009E3AFA"/>
    <w:rsid w:val="009F07DC"/>
    <w:rsid w:val="009F4C1B"/>
    <w:rsid w:val="00A174B0"/>
    <w:rsid w:val="00A347AB"/>
    <w:rsid w:val="00A367B2"/>
    <w:rsid w:val="00A564C8"/>
    <w:rsid w:val="00A902AF"/>
    <w:rsid w:val="00AA1350"/>
    <w:rsid w:val="00AC28AC"/>
    <w:rsid w:val="00AF04C0"/>
    <w:rsid w:val="00B11F9D"/>
    <w:rsid w:val="00B207CF"/>
    <w:rsid w:val="00B34CEF"/>
    <w:rsid w:val="00B454AC"/>
    <w:rsid w:val="00BA244F"/>
    <w:rsid w:val="00BB4116"/>
    <w:rsid w:val="00BC4F94"/>
    <w:rsid w:val="00BE404D"/>
    <w:rsid w:val="00C0159F"/>
    <w:rsid w:val="00C47C4C"/>
    <w:rsid w:val="00C6753C"/>
    <w:rsid w:val="00C921C5"/>
    <w:rsid w:val="00CB5D91"/>
    <w:rsid w:val="00D03E88"/>
    <w:rsid w:val="00D17A1F"/>
    <w:rsid w:val="00D32183"/>
    <w:rsid w:val="00D57E51"/>
    <w:rsid w:val="00D84B14"/>
    <w:rsid w:val="00D873FD"/>
    <w:rsid w:val="00DA4E45"/>
    <w:rsid w:val="00DB355C"/>
    <w:rsid w:val="00DB6C8D"/>
    <w:rsid w:val="00DD747E"/>
    <w:rsid w:val="00DE7748"/>
    <w:rsid w:val="00DF2DDD"/>
    <w:rsid w:val="00DF77CD"/>
    <w:rsid w:val="00E001E3"/>
    <w:rsid w:val="00E01768"/>
    <w:rsid w:val="00E11982"/>
    <w:rsid w:val="00E21B5A"/>
    <w:rsid w:val="00E309A4"/>
    <w:rsid w:val="00E418CE"/>
    <w:rsid w:val="00E4251D"/>
    <w:rsid w:val="00E56456"/>
    <w:rsid w:val="00E6138D"/>
    <w:rsid w:val="00E65C3D"/>
    <w:rsid w:val="00E77AB7"/>
    <w:rsid w:val="00E87323"/>
    <w:rsid w:val="00E937E1"/>
    <w:rsid w:val="00ED7F94"/>
    <w:rsid w:val="00EE0E59"/>
    <w:rsid w:val="00F111EB"/>
    <w:rsid w:val="00F21DAA"/>
    <w:rsid w:val="00F45AF9"/>
    <w:rsid w:val="00F8416C"/>
    <w:rsid w:val="00F92BBE"/>
    <w:rsid w:val="00F93750"/>
    <w:rsid w:val="00FA0126"/>
    <w:rsid w:val="00FA0BD0"/>
    <w:rsid w:val="00FA2836"/>
    <w:rsid w:val="00FB0130"/>
    <w:rsid w:val="00FB28CC"/>
    <w:rsid w:val="00FB618C"/>
    <w:rsid w:val="00FC489C"/>
    <w:rsid w:val="00FD1B2E"/>
    <w:rsid w:val="00FD7C1B"/>
    <w:rsid w:val="00FE18F6"/>
    <w:rsid w:val="0484789B"/>
    <w:rsid w:val="08964B56"/>
    <w:rsid w:val="0B952B8D"/>
    <w:rsid w:val="13EB5EC8"/>
    <w:rsid w:val="19621BDB"/>
    <w:rsid w:val="1AC71EE9"/>
    <w:rsid w:val="1D206861"/>
    <w:rsid w:val="20E83248"/>
    <w:rsid w:val="270E0B90"/>
    <w:rsid w:val="33331FD2"/>
    <w:rsid w:val="37092934"/>
    <w:rsid w:val="39B85D22"/>
    <w:rsid w:val="3AE710BD"/>
    <w:rsid w:val="3B3A4FD5"/>
    <w:rsid w:val="3D484890"/>
    <w:rsid w:val="43B23D7F"/>
    <w:rsid w:val="4AAF7159"/>
    <w:rsid w:val="51A93D45"/>
    <w:rsid w:val="5AE70BB0"/>
    <w:rsid w:val="5FA24BD7"/>
    <w:rsid w:val="60B35BF5"/>
    <w:rsid w:val="62353C0D"/>
    <w:rsid w:val="64AD4EDE"/>
    <w:rsid w:val="68640147"/>
    <w:rsid w:val="69F60125"/>
    <w:rsid w:val="6ED4220E"/>
    <w:rsid w:val="6F6873CF"/>
    <w:rsid w:val="715A58D2"/>
    <w:rsid w:val="71CD1C2A"/>
    <w:rsid w:val="7A781D36"/>
    <w:rsid w:val="7B663C8F"/>
    <w:rsid w:val="7E0150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paragraph" w:styleId="4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5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22"/>
    <w:rPr>
      <w:b/>
    </w:rPr>
  </w:style>
  <w:style w:type="character" w:styleId="13">
    <w:name w:val="Hyperlink"/>
    <w:basedOn w:val="11"/>
    <w:semiHidden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4">
    <w:name w:val="批注框文本 Char"/>
    <w:basedOn w:val="11"/>
    <w:link w:val="5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眉 Char"/>
    <w:basedOn w:val="11"/>
    <w:link w:val="7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页脚 Char"/>
    <w:basedOn w:val="11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日期 Char"/>
    <w:basedOn w:val="11"/>
    <w:link w:val="4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7.xml"/><Relationship Id="rId8" Type="http://schemas.openxmlformats.org/officeDocument/2006/relationships/footer" Target="footer6.xml"/><Relationship Id="rId7" Type="http://schemas.openxmlformats.org/officeDocument/2006/relationships/footer" Target="footer5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8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15</Pages>
  <Words>3195</Words>
  <Characters>3326</Characters>
  <Lines>12</Lines>
  <Paragraphs>3</Paragraphs>
  <TotalTime>0</TotalTime>
  <ScaleCrop>false</ScaleCrop>
  <LinksUpToDate>false</LinksUpToDate>
  <CharactersWithSpaces>3396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2017-01-09T07:03:00Z</dcterms:created>
  <dc:creator>林燕</dc:creator>
  <cp:lastModifiedBy>Psyche</cp:lastModifiedBy>
  <cp:lastPrinted>2017-01-06T07:12:00Z</cp:lastPrinted>
  <dcterms:modified xsi:type="dcterms:W3CDTF">2026-02-04T00:35:11Z</dcterms:modified>
  <cp:revision>47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FBCD1926B7694D04AE0D13D5EFA8B09E_13</vt:lpwstr>
  </property>
  <property fmtid="{D5CDD505-2E9C-101B-9397-08002B2CF9AE}" pid="4" name="KSOTemplateDocerSaveRecord">
    <vt:lpwstr>eyJoZGlkIjoiYzYxYTVmM2I5YzNjNWY5ZTFkNjY2Mjg2ZDhmZjliZmEiLCJ1c2VySWQiOiIxNDQ1MDE5OTc1In0=</vt:lpwstr>
  </property>
</Properties>
</file>